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rPr>
          <w:rFonts w:ascii="Helvetica Neue" w:cs="Helvetica Neue" w:eastAsia="Helvetica Neue" w:hAnsi="Helvetica Neue"/>
          <w:b w:val="1"/>
          <w:color w:val="000000"/>
          <w:sz w:val="28"/>
          <w:szCs w:val="28"/>
        </w:rPr>
      </w:pPr>
      <w:r w:rsidDel="00000000" w:rsidR="00000000" w:rsidRPr="00000000">
        <w:rPr>
          <w:rtl w:val="0"/>
        </w:rPr>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b w:val="1"/>
          <w:sz w:val="28"/>
          <w:szCs w:val="28"/>
          <w:rtl w:val="0"/>
        </w:rPr>
        <w:t xml:space="preserve">CHRONOLOGIJA</w:t>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04">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05">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06">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b w:val="1"/>
          <w:sz w:val="28"/>
          <w:szCs w:val="28"/>
        </w:rPr>
        <w:drawing>
          <wp:inline distB="114300" distT="114300" distL="114300" distR="114300">
            <wp:extent cx="1809750" cy="857250"/>
            <wp:effectExtent b="0" l="0" r="0" t="0"/>
            <wp:docPr id="36" name="image8.png"/>
            <a:graphic>
              <a:graphicData uri="http://schemas.openxmlformats.org/drawingml/2006/picture">
                <pic:pic>
                  <pic:nvPicPr>
                    <pic:cNvPr id="0" name="image8.png"/>
                    <pic:cNvPicPr preferRelativeResize="0"/>
                  </pic:nvPicPr>
                  <pic:blipFill>
                    <a:blip r:embed="rId7"/>
                    <a:srcRect b="0" l="0" r="0" t="0"/>
                    <a:stretch>
                      <a:fillRect/>
                    </a:stretch>
                  </pic:blipFill>
                  <pic:spPr>
                    <a:xfrm>
                      <a:off x="0" y="0"/>
                      <a:ext cx="1809750" cy="85725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08">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09">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0A">
      <w:pPr>
        <w:keepNext w:val="1"/>
        <w:keepLines w:val="1"/>
        <w:pBdr>
          <w:top w:space="0" w:sz="0" w:val="nil"/>
          <w:left w:space="0" w:sz="0" w:val="nil"/>
          <w:bottom w:space="0" w:sz="0" w:val="nil"/>
          <w:right w:space="0" w:sz="0" w:val="nil"/>
          <w:between w:space="0" w:sz="0" w:val="nil"/>
        </w:pBdr>
        <w:rPr>
          <w:b w:val="1"/>
          <w:sz w:val="28"/>
          <w:szCs w:val="28"/>
        </w:rPr>
      </w:pPr>
      <w:r w:rsidDel="00000000" w:rsidR="00000000" w:rsidRPr="00000000">
        <w:rPr>
          <w:rtl w:val="0"/>
        </w:rPr>
      </w:r>
    </w:p>
    <w:p w:rsidR="00000000" w:rsidDel="00000000" w:rsidP="00000000" w:rsidRDefault="00000000" w:rsidRPr="00000000" w14:paraId="0000000B">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0C">
      <w:pPr>
        <w:keepNext w:val="1"/>
        <w:keepLines w:val="1"/>
        <w:pBdr>
          <w:top w:space="0" w:sz="0" w:val="nil"/>
          <w:left w:space="0" w:sz="0" w:val="nil"/>
          <w:bottom w:space="0" w:sz="0" w:val="nil"/>
          <w:right w:space="0" w:sz="0" w:val="nil"/>
          <w:between w:space="0" w:sz="0" w:val="nil"/>
        </w:pBdr>
        <w:jc w:val="center"/>
        <w:rPr>
          <w:b w:val="1"/>
          <w:sz w:val="28"/>
          <w:szCs w:val="28"/>
        </w:rPr>
      </w:pPr>
      <w:r w:rsidDel="00000000" w:rsidR="00000000" w:rsidRPr="00000000">
        <w:rPr>
          <w:rtl w:val="0"/>
        </w:rPr>
      </w:r>
    </w:p>
    <w:p w:rsidR="00000000" w:rsidDel="00000000" w:rsidP="00000000" w:rsidRDefault="00000000" w:rsidRPr="00000000" w14:paraId="0000000D">
      <w:pPr>
        <w:keepNext w:val="1"/>
        <w:keepLines w:val="1"/>
        <w:rPr>
          <w:b w:val="1"/>
          <w:sz w:val="22"/>
          <w:szCs w:val="22"/>
        </w:rPr>
      </w:pPr>
      <w:r w:rsidDel="00000000" w:rsidR="00000000" w:rsidRPr="00000000">
        <w:rPr>
          <w:b w:val="1"/>
          <w:sz w:val="22"/>
          <w:szCs w:val="22"/>
          <w:rtl w:val="0"/>
        </w:rPr>
        <w:t xml:space="preserve">PAGRINDINĖS FUNKCIJOS</w:t>
      </w:r>
    </w:p>
    <w:p w:rsidR="00000000" w:rsidDel="00000000" w:rsidP="00000000" w:rsidRDefault="00000000" w:rsidRPr="00000000" w14:paraId="0000000E">
      <w:pPr>
        <w:keepNext w:val="1"/>
        <w:keepLines w:val="1"/>
        <w:rPr>
          <w:b w:val="1"/>
          <w:sz w:val="22"/>
          <w:szCs w:val="22"/>
        </w:rPr>
      </w:pPr>
      <w:r w:rsidDel="00000000" w:rsidR="00000000" w:rsidRPr="00000000">
        <w:rPr>
          <w:rtl w:val="0"/>
        </w:rPr>
      </w:r>
    </w:p>
    <w:p w:rsidR="00000000" w:rsidDel="00000000" w:rsidP="00000000" w:rsidRDefault="00000000" w:rsidRPr="00000000" w14:paraId="0000000F">
      <w:pPr>
        <w:keepNext w:val="1"/>
        <w:keepLines w:val="1"/>
        <w:rPr>
          <w:rFonts w:ascii="Calibri" w:cs="Calibri" w:eastAsia="Calibri" w:hAnsi="Calibri"/>
          <w:b w:val="1"/>
          <w:sz w:val="22"/>
          <w:szCs w:val="22"/>
        </w:rPr>
      </w:pPr>
      <w:r w:rsidDel="00000000" w:rsidR="00000000" w:rsidRPr="00000000">
        <w:rPr>
          <w:rtl w:val="0"/>
        </w:rPr>
      </w:r>
    </w:p>
    <w:tbl>
      <w:tblPr>
        <w:tblStyle w:val="Table1"/>
        <w:tblW w:w="6015.0" w:type="dxa"/>
        <w:jc w:val="left"/>
        <w:tblInd w:w="-10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10"/>
        <w:gridCol w:w="2805"/>
        <w:tblGridChange w:id="0">
          <w:tblGrid>
            <w:gridCol w:w="3210"/>
            <w:gridCol w:w="2805"/>
          </w:tblGrid>
        </w:tblGridChange>
      </w:tblGrid>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0">
            <w:pPr>
              <w:widowControl w:val="0"/>
              <w:rPr>
                <w:rFonts w:ascii="Calibri" w:cs="Calibri" w:eastAsia="Calibri" w:hAnsi="Calibri"/>
                <w:b w:val="1"/>
                <w:sz w:val="22"/>
                <w:szCs w:val="22"/>
              </w:rPr>
            </w:pPr>
            <w:r w:rsidDel="00000000" w:rsidR="00000000" w:rsidRPr="00000000">
              <w:rPr>
                <w:sz w:val="22"/>
                <w:szCs w:val="22"/>
                <w:rtl w:val="0"/>
              </w:rPr>
              <w:t xml:space="preserve">Sustiprinti įgūdžiai (TASC klasteris)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1">
            <w:pPr>
              <w:keepNext w:val="1"/>
              <w:keepLines w:val="1"/>
              <w:rPr>
                <w:rFonts w:ascii="Calibri" w:cs="Calibri" w:eastAsia="Calibri" w:hAnsi="Calibri"/>
                <w:sz w:val="20"/>
                <w:szCs w:val="20"/>
              </w:rPr>
            </w:pPr>
            <w:r w:rsidDel="00000000" w:rsidR="00000000" w:rsidRPr="00000000">
              <w:rPr>
                <w:sz w:val="20"/>
                <w:szCs w:val="20"/>
                <w:rtl w:val="0"/>
              </w:rPr>
              <w:t xml:space="preserve">IŠSIKELKITE TIKSLUS, PALAIKYKITE</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2">
            <w:pPr>
              <w:widowControl w:val="0"/>
              <w:rPr>
                <w:rFonts w:ascii="Calibri" w:cs="Calibri" w:eastAsia="Calibri" w:hAnsi="Calibri"/>
                <w:sz w:val="22"/>
                <w:szCs w:val="22"/>
              </w:rPr>
            </w:pPr>
            <w:r w:rsidDel="00000000" w:rsidR="00000000" w:rsidRPr="00000000">
              <w:rPr>
                <w:sz w:val="22"/>
                <w:szCs w:val="22"/>
                <w:rtl w:val="0"/>
              </w:rPr>
              <w:t xml:space="preserve">Tinka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3">
            <w:pPr>
              <w:keepNext w:val="1"/>
              <w:keepLines w:val="1"/>
              <w:rPr>
                <w:rFonts w:ascii="Calibri" w:cs="Calibri" w:eastAsia="Calibri" w:hAnsi="Calibri"/>
                <w:sz w:val="20"/>
                <w:szCs w:val="20"/>
              </w:rPr>
            </w:pPr>
            <w:r w:rsidDel="00000000" w:rsidR="00000000" w:rsidRPr="00000000">
              <w:rPr>
                <w:sz w:val="22"/>
                <w:szCs w:val="22"/>
                <w:rtl w:val="0"/>
              </w:rPr>
              <w:t xml:space="preserve">Mokytojai, mokiniai</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4">
            <w:pPr>
              <w:widowControl w:val="0"/>
              <w:rPr>
                <w:rFonts w:ascii="Calibri" w:cs="Calibri" w:eastAsia="Calibri" w:hAnsi="Calibri"/>
                <w:sz w:val="22"/>
                <w:szCs w:val="22"/>
              </w:rPr>
            </w:pPr>
            <w:r w:rsidDel="00000000" w:rsidR="00000000" w:rsidRPr="00000000">
              <w:rPr>
                <w:sz w:val="22"/>
                <w:szCs w:val="22"/>
                <w:rtl w:val="0"/>
              </w:rPr>
              <w:t xml:space="preserve">Sudėtingumo lygis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5">
            <w:pPr>
              <w:keepNext w:val="1"/>
              <w:keepLines w:val="1"/>
              <w:rPr>
                <w:rFonts w:ascii="Calibri" w:cs="Calibri" w:eastAsia="Calibri" w:hAnsi="Calibri"/>
                <w:sz w:val="22"/>
                <w:szCs w:val="22"/>
              </w:rPr>
            </w:pPr>
            <w:r w:rsidDel="00000000" w:rsidR="00000000" w:rsidRPr="00000000">
              <w:rPr>
                <w:sz w:val="22"/>
                <w:szCs w:val="22"/>
                <w:rtl w:val="0"/>
              </w:rPr>
              <w:t xml:space="preserve">Žemas</w:t>
            </w:r>
            <w:r w:rsidDel="00000000" w:rsidR="00000000" w:rsidRPr="00000000">
              <w:rPr>
                <w:rtl w:val="0"/>
              </w:rPr>
            </w:r>
          </w:p>
        </w:tc>
      </w:tr>
      <w:tr>
        <w:trPr>
          <w:cantSplit w:val="0"/>
          <w:trHeight w:val="480" w:hRule="atLeast"/>
          <w:tblHeader w:val="1"/>
        </w:trPr>
        <w:tc>
          <w:tcPr>
            <w:shd w:fill="c2cf00" w:val="clear"/>
            <w:tcMar>
              <w:top w:w="100.0" w:type="dxa"/>
              <w:left w:w="100.0" w:type="dxa"/>
              <w:bottom w:w="100.0" w:type="dxa"/>
              <w:right w:w="100.0" w:type="dxa"/>
            </w:tcMar>
          </w:tcPr>
          <w:p w:rsidR="00000000" w:rsidDel="00000000" w:rsidP="00000000" w:rsidRDefault="00000000" w:rsidRPr="00000000" w14:paraId="00000016">
            <w:pPr>
              <w:widowControl w:val="0"/>
              <w:rPr>
                <w:rFonts w:ascii="Calibri" w:cs="Calibri" w:eastAsia="Calibri" w:hAnsi="Calibri"/>
                <w:b w:val="1"/>
                <w:sz w:val="22"/>
                <w:szCs w:val="22"/>
              </w:rPr>
            </w:pPr>
            <w:r w:rsidDel="00000000" w:rsidR="00000000" w:rsidRPr="00000000">
              <w:rPr>
                <w:sz w:val="22"/>
                <w:szCs w:val="22"/>
                <w:rtl w:val="0"/>
              </w:rPr>
              <w:t xml:space="preserve">Parametras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7">
            <w:pPr>
              <w:keepNext w:val="1"/>
              <w:keepLines w:val="1"/>
              <w:rPr>
                <w:rFonts w:ascii="Calibri" w:cs="Calibri" w:eastAsia="Calibri" w:hAnsi="Calibri"/>
                <w:sz w:val="22"/>
                <w:szCs w:val="22"/>
              </w:rPr>
            </w:pPr>
            <w:r w:rsidDel="00000000" w:rsidR="00000000" w:rsidRPr="00000000">
              <w:rPr>
                <w:sz w:val="22"/>
                <w:szCs w:val="22"/>
                <w:rtl w:val="0"/>
              </w:rPr>
              <w:t xml:space="preserve">Individualus, grupinis</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8">
            <w:pPr>
              <w:widowControl w:val="0"/>
              <w:rPr>
                <w:rFonts w:ascii="Calibri" w:cs="Calibri" w:eastAsia="Calibri" w:hAnsi="Calibri"/>
                <w:b w:val="1"/>
                <w:sz w:val="22"/>
                <w:szCs w:val="22"/>
              </w:rPr>
            </w:pPr>
            <w:r w:rsidDel="00000000" w:rsidR="00000000" w:rsidRPr="00000000">
              <w:rPr>
                <w:sz w:val="22"/>
                <w:szCs w:val="22"/>
                <w:rtl w:val="0"/>
              </w:rPr>
              <w:t xml:space="preserve">Minimalus dalyvių skaičius</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9">
            <w:pPr>
              <w:widowControl w:val="0"/>
              <w:rPr>
                <w:rFonts w:ascii="Calibri" w:cs="Calibri" w:eastAsia="Calibri" w:hAnsi="Calibri"/>
                <w:sz w:val="22"/>
                <w:szCs w:val="22"/>
              </w:rPr>
            </w:pPr>
            <w:r w:rsidDel="00000000" w:rsidR="00000000" w:rsidRPr="00000000">
              <w:rPr>
                <w:sz w:val="22"/>
                <w:szCs w:val="22"/>
                <w:rtl w:val="0"/>
              </w:rPr>
              <w:t xml:space="preserve">1</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A">
            <w:pPr>
              <w:widowControl w:val="0"/>
              <w:rPr>
                <w:rFonts w:ascii="Calibri" w:cs="Calibri" w:eastAsia="Calibri" w:hAnsi="Calibri"/>
                <w:b w:val="1"/>
                <w:sz w:val="22"/>
                <w:szCs w:val="22"/>
              </w:rPr>
            </w:pPr>
            <w:r w:rsidDel="00000000" w:rsidR="00000000" w:rsidRPr="00000000">
              <w:rPr>
                <w:sz w:val="22"/>
                <w:szCs w:val="22"/>
                <w:rtl w:val="0"/>
              </w:rPr>
              <w:t xml:space="preserve">Vidutinė trukmė</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B">
            <w:pPr>
              <w:widowControl w:val="0"/>
              <w:rPr>
                <w:rFonts w:ascii="Calibri" w:cs="Calibri" w:eastAsia="Calibri" w:hAnsi="Calibri"/>
                <w:sz w:val="22"/>
                <w:szCs w:val="22"/>
              </w:rPr>
            </w:pPr>
            <w:r w:rsidDel="00000000" w:rsidR="00000000" w:rsidRPr="00000000">
              <w:rPr>
                <w:sz w:val="22"/>
                <w:szCs w:val="22"/>
                <w:rtl w:val="0"/>
              </w:rPr>
              <w:t xml:space="preserve">60 minučių</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C">
            <w:pPr>
              <w:widowControl w:val="0"/>
              <w:rPr>
                <w:rFonts w:ascii="Calibri" w:cs="Calibri" w:eastAsia="Calibri" w:hAnsi="Calibri"/>
                <w:b w:val="1"/>
                <w:sz w:val="22"/>
                <w:szCs w:val="22"/>
              </w:rPr>
            </w:pPr>
            <w:r w:rsidDel="00000000" w:rsidR="00000000" w:rsidRPr="00000000">
              <w:rPr>
                <w:sz w:val="22"/>
                <w:szCs w:val="22"/>
                <w:rtl w:val="0"/>
              </w:rPr>
              <w:t xml:space="preserve">Speciali įranga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D">
            <w:pPr>
              <w:widowControl w:val="0"/>
              <w:rPr>
                <w:rFonts w:ascii="Calibri" w:cs="Calibri" w:eastAsia="Calibri" w:hAnsi="Calibri"/>
                <w:sz w:val="22"/>
                <w:szCs w:val="22"/>
              </w:rPr>
            </w:pPr>
            <w:r w:rsidDel="00000000" w:rsidR="00000000" w:rsidRPr="00000000">
              <w:rPr>
                <w:sz w:val="22"/>
                <w:szCs w:val="22"/>
                <w:rtl w:val="0"/>
              </w:rPr>
              <w:t xml:space="preserve">Ne</w:t>
            </w:r>
            <w:r w:rsidDel="00000000" w:rsidR="00000000" w:rsidRPr="00000000">
              <w:rPr>
                <w:rtl w:val="0"/>
              </w:rPr>
            </w:r>
          </w:p>
        </w:tc>
      </w:tr>
      <w:tr>
        <w:trPr>
          <w:cantSplit w:val="0"/>
          <w:trHeight w:val="480" w:hRule="atLeast"/>
          <w:tblHeader w:val="0"/>
        </w:trPr>
        <w:tc>
          <w:tcPr>
            <w:shd w:fill="c2cf00" w:val="clear"/>
            <w:tcMar>
              <w:top w:w="100.0" w:type="dxa"/>
              <w:left w:w="100.0" w:type="dxa"/>
              <w:bottom w:w="100.0" w:type="dxa"/>
              <w:right w:w="100.0" w:type="dxa"/>
            </w:tcMar>
          </w:tcPr>
          <w:p w:rsidR="00000000" w:rsidDel="00000000" w:rsidP="00000000" w:rsidRDefault="00000000" w:rsidRPr="00000000" w14:paraId="0000001E">
            <w:pPr>
              <w:widowControl w:val="0"/>
              <w:rPr>
                <w:rFonts w:ascii="Calibri" w:cs="Calibri" w:eastAsia="Calibri" w:hAnsi="Calibri"/>
                <w:b w:val="1"/>
                <w:sz w:val="22"/>
                <w:szCs w:val="22"/>
              </w:rPr>
            </w:pPr>
            <w:r w:rsidDel="00000000" w:rsidR="00000000" w:rsidRPr="00000000">
              <w:rPr>
                <w:sz w:val="22"/>
                <w:szCs w:val="22"/>
                <w:rtl w:val="0"/>
              </w:rPr>
              <w:t xml:space="preserve">Internetinė versija</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1F">
            <w:pPr>
              <w:widowControl w:val="0"/>
              <w:rPr>
                <w:rFonts w:ascii="Calibri" w:cs="Calibri" w:eastAsia="Calibri" w:hAnsi="Calibri"/>
                <w:sz w:val="22"/>
                <w:szCs w:val="22"/>
              </w:rPr>
            </w:pPr>
            <w:r w:rsidDel="00000000" w:rsidR="00000000" w:rsidRPr="00000000">
              <w:rPr>
                <w:sz w:val="22"/>
                <w:szCs w:val="22"/>
                <w:rtl w:val="0"/>
              </w:rPr>
              <w:t xml:space="preserve">Taip</w:t>
            </w:r>
            <w:r w:rsidDel="00000000" w:rsidR="00000000" w:rsidRPr="00000000">
              <w:rPr>
                <w:rtl w:val="0"/>
              </w:rPr>
            </w:r>
          </w:p>
        </w:tc>
      </w:tr>
    </w:tbl>
    <w:p w:rsidR="00000000" w:rsidDel="00000000" w:rsidP="00000000" w:rsidRDefault="00000000" w:rsidRPr="00000000" w14:paraId="00000020">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bookmarkStart w:colFirst="0" w:colLast="0" w:name="_heading=h.lbj4fcc3i360" w:id="0"/>
      <w:bookmarkEnd w:id="0"/>
      <w:r w:rsidDel="00000000" w:rsidR="00000000" w:rsidRPr="00000000">
        <w:rPr>
          <w:b w:val="1"/>
          <w:color w:val="000000"/>
          <w:sz w:val="22"/>
          <w:szCs w:val="22"/>
          <w:u w:val="single"/>
          <w:rtl w:val="0"/>
        </w:rPr>
        <w:t xml:space="preserve">Apžvalga</w:t>
      </w:r>
      <w:r w:rsidDel="00000000" w:rsidR="00000000" w:rsidRPr="00000000">
        <w:rPr>
          <w:rtl w:val="0"/>
        </w:rPr>
      </w:r>
    </w:p>
    <w:p w:rsidR="00000000" w:rsidDel="00000000" w:rsidP="00000000" w:rsidRDefault="00000000" w:rsidRPr="00000000" w14:paraId="00000021">
      <w:pPr>
        <w:keepNext w:val="1"/>
        <w:keepLines w:val="1"/>
        <w:pBdr>
          <w:top w:space="0" w:sz="0" w:val="nil"/>
          <w:left w:space="0" w:sz="0" w:val="nil"/>
          <w:bottom w:space="0" w:sz="0" w:val="nil"/>
          <w:right w:space="0" w:sz="0" w:val="nil"/>
          <w:between w:space="0" w:sz="0" w:val="nil"/>
        </w:pBdr>
        <w:spacing w:after="200" w:lineRule="auto"/>
        <w:jc w:val="both"/>
        <w:rPr>
          <w:sz w:val="22"/>
          <w:szCs w:val="22"/>
        </w:rPr>
      </w:pPr>
      <w:r w:rsidDel="00000000" w:rsidR="00000000" w:rsidRPr="00000000">
        <w:rPr>
          <w:rtl w:val="0"/>
        </w:rPr>
      </w:r>
    </w:p>
    <w:p w:rsidR="00000000" w:rsidDel="00000000" w:rsidP="00000000" w:rsidRDefault="00000000" w:rsidRPr="00000000" w14:paraId="00000022">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Laiko juostos metodas yra atspindintis pratimas, leidžiantis studentams, kaip savo gyvenimo ekspertams, atidžiai stebėti svarbiausius savo praeities įvykius nuo gimimo iki dabarties momento - arba tam tikru laikotarpiuar savo gyvenimu (pavyzdžiui, praėjusiais metais). Laiko juostos vaizdavimo tikslas yra suvokti svarbiausius faktus ir laikotarpius kažkieno gyvenime, stebėti, kaip jie formavo savo asmenybę, irmokytis iš savo ankstesnės patirties. </w:t>
      </w:r>
      <w:r w:rsidDel="00000000" w:rsidR="00000000" w:rsidRPr="00000000">
        <w:rPr>
          <w:rtl w:val="0"/>
        </w:rPr>
      </w:r>
    </w:p>
    <w:p w:rsidR="00000000" w:rsidDel="00000000" w:rsidP="00000000" w:rsidRDefault="00000000" w:rsidRPr="00000000" w14:paraId="00000023">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Kalbant apie savirefleksiją ir dėmesį asmeninėms istorijoms, šis pratimas susideda iš laiko juostos sukūrimo (ją galima fiziškai nupiešti ant popieriaus lapo / lentos arbabūti metaforiška), ant kurios studentas organizuoja svarbiausius savo gyvenimo įvykius ir žymi skirtingus etapus, kuriuos jis išgyveno iki šiol, įskaitant pokyčių momentus,  šeima, asmeninės situacijos ir kt. </w:t>
      </w:r>
      <w:r w:rsidDel="00000000" w:rsidR="00000000" w:rsidRPr="00000000">
        <w:rPr>
          <w:rtl w:val="0"/>
        </w:rPr>
      </w:r>
    </w:p>
    <w:p w:rsidR="00000000" w:rsidDel="00000000" w:rsidP="00000000" w:rsidRDefault="00000000" w:rsidRPr="00000000" w14:paraId="00000024">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Paprastai tai yra pratimasar asmuo, kurį mokinys (pvz., Studentai, kuriems gali grėsti socialinė atskirtis) atlieka kartu su mokytoju, tačiau galima jį pritaikyti prie grupinio darbo konteksto, kuriame dalyviai dirba poromis savo gelbėjimosi ratuose - vienas iš jų atliks mokinio vaidmenį,</w:t>
      </w:r>
      <w:r w:rsidDel="00000000" w:rsidR="00000000" w:rsidRPr="00000000">
        <w:rPr>
          <w:rtl w:val="0"/>
        </w:rPr>
        <w:t xml:space="preserve"> o kitas - </w:t>
      </w:r>
      <w:r w:rsidDel="00000000" w:rsidR="00000000" w:rsidRPr="00000000">
        <w:rPr>
          <w:sz w:val="22"/>
          <w:szCs w:val="22"/>
          <w:rtl w:val="0"/>
        </w:rPr>
        <w:t xml:space="preserve">mokytojo vaidmenį; kas jiems padės sesijos metu ir apmąstymų apie jų gyvenimą ir atvirkščiai. Tokiu atveju būtinai priminkite taisyklių, susijusių su konfidencialumu ir laikymusi, grupę prieš veiklą, jos metu ir po jos.</w:t>
      </w:r>
      <w:r w:rsidDel="00000000" w:rsidR="00000000" w:rsidRPr="00000000">
        <w:rPr>
          <w:rtl w:val="0"/>
        </w:rPr>
      </w:r>
    </w:p>
    <w:p w:rsidR="00000000" w:rsidDel="00000000" w:rsidP="00000000" w:rsidRDefault="00000000" w:rsidRPr="00000000" w14:paraId="00000025">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bookmarkStart w:colFirst="0" w:colLast="0" w:name="_heading=h.hwum3shu18j4" w:id="1"/>
      <w:bookmarkEnd w:id="1"/>
      <w:r w:rsidDel="00000000" w:rsidR="00000000" w:rsidRPr="00000000">
        <w:rPr>
          <w:b w:val="1"/>
          <w:color w:val="000000"/>
          <w:sz w:val="22"/>
          <w:szCs w:val="22"/>
          <w:u w:val="single"/>
          <w:rtl w:val="0"/>
        </w:rPr>
        <w:t xml:space="preserve">Tikslas / nauda</w:t>
      </w:r>
      <w:r w:rsidDel="00000000" w:rsidR="00000000" w:rsidRPr="00000000">
        <w:rPr>
          <w:rtl w:val="0"/>
        </w:rPr>
      </w:r>
    </w:p>
    <w:p w:rsidR="00000000" w:rsidDel="00000000" w:rsidP="00000000" w:rsidRDefault="00000000" w:rsidRPr="00000000" w14:paraId="00000026">
      <w:pPr>
        <w:keepNext w:val="1"/>
        <w:keepLines w:val="1"/>
        <w:pBdr>
          <w:top w:space="0" w:sz="0" w:val="nil"/>
          <w:left w:space="0" w:sz="0" w:val="nil"/>
          <w:bottom w:space="0" w:sz="0" w:val="nil"/>
          <w:right w:space="0" w:sz="0" w:val="nil"/>
          <w:between w:space="0" w:sz="0" w:val="nil"/>
        </w:pBdr>
        <w:ind w:left="720" w:firstLine="0"/>
        <w:rPr>
          <w:b w:val="1"/>
          <w:sz w:val="22"/>
          <w:szCs w:val="22"/>
          <w:u w:val="single"/>
        </w:rPr>
      </w:pPr>
      <w:bookmarkStart w:colFirst="0" w:colLast="0" w:name="_heading=h.wbr7pes4xqle" w:id="2"/>
      <w:bookmarkEnd w:id="2"/>
      <w:r w:rsidDel="00000000" w:rsidR="00000000" w:rsidRPr="00000000">
        <w:rPr>
          <w:rtl w:val="0"/>
        </w:rPr>
      </w:r>
    </w:p>
    <w:p w:rsidR="00000000" w:rsidDel="00000000" w:rsidP="00000000" w:rsidRDefault="00000000" w:rsidRPr="00000000" w14:paraId="00000027">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Pagrindinis laiko juostos užduoties tikslas yra paskatinti mokinį apmąstyti savo ankstesnę asmeninę patirtį, apie tuos, kurie per daugelį metų nustatė savo tapatybę ir kurie turi tiesioginį ar netiesioginį poveikį situacijai ar problemai, su kuria jie susiduria šiandien. Šis pratimas gali būti naudojamas kaip atspirties taškas mokiniui stebėti, kaip vyksta pokyčiaiir kad jo idealią ateitį nebūtinai turi sąlygoti neigiama jų praeities patirtis. Jų praeitis neturi persekioti jų ateities, todėl labai svarbu suprasti, kas nutiko, kad galėtume mokytis iš savęsir kurti ateitį. </w:t>
      </w:r>
      <w:r w:rsidDel="00000000" w:rsidR="00000000" w:rsidRPr="00000000">
        <w:rPr>
          <w:rtl w:val="0"/>
        </w:rPr>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Tokiu būdu laiko juostos misija yra analizuoti ir padėti suprasti ankstesnius elgesio modelius ir patirtį, ieškoti naujų susidorojimo mechanizmų prieš dabartinę situaciją irnorimą ateitį, leidžiant studentui įveikti ribojančius ankstesnio gyvenimo įsitikinimus ir išsilaisvinti iš sunkios savęs pasakojimo apie save sistemos. </w:t>
      </w:r>
      <w:r w:rsidDel="00000000" w:rsidR="00000000" w:rsidRPr="00000000">
        <w:rPr>
          <w:rtl w:val="0"/>
        </w:rPr>
      </w:r>
    </w:p>
    <w:p w:rsidR="00000000" w:rsidDel="00000000" w:rsidP="00000000" w:rsidRDefault="00000000" w:rsidRPr="00000000" w14:paraId="00000029">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Kai kurie iš galimų šio pratimo privalumų yra šie:</w:t>
      </w:r>
      <w:r w:rsidDel="00000000" w:rsidR="00000000" w:rsidRPr="00000000">
        <w:rPr>
          <w:rtl w:val="0"/>
        </w:rPr>
      </w:r>
    </w:p>
    <w:p w:rsidR="00000000" w:rsidDel="00000000" w:rsidP="00000000" w:rsidRDefault="00000000" w:rsidRPr="00000000" w14:paraId="0000002A">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sz w:val="22"/>
          <w:szCs w:val="22"/>
          <w:rtl w:val="0"/>
        </w:rPr>
        <w:t xml:space="preserve">Jis gali būti naudojamas kaip pradinis taškas siekiant nustatyti ryšį tarp studento, kuriam gresia socialinė atskirtis (ar kitos pažeidžiamos grupės), ir mokytojo, nes tai leidžia žinoti asmens istoriją ir kai kuriuos lemiamus įvykius (arba alme ne, kai kuriuosįvykius, kuriuos asmuo laiko lemiamais) jo gyvenime nuo gimimo iki dabartinio momento. Tai padės mokytojui geriau suprasti studentą ir situaciją, su kuria jis susiduria, pripažindamas jį savo gyvenimo ekspertu.</w:t>
      </w:r>
      <w:r w:rsidDel="00000000" w:rsidR="00000000" w:rsidRPr="00000000">
        <w:rPr>
          <w:rtl w:val="0"/>
        </w:rPr>
      </w:r>
    </w:p>
    <w:p w:rsidR="00000000" w:rsidDel="00000000" w:rsidP="00000000" w:rsidRDefault="00000000" w:rsidRPr="00000000" w14:paraId="0000002B">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sz w:val="22"/>
          <w:szCs w:val="22"/>
          <w:rtl w:val="0"/>
        </w:rPr>
        <w:t xml:space="preserve">Laikasgali puikiai veikti, kad sukurtų tikslius laiko intervalus apie tai, kas įvyko kažkieno gyvenime, ir suprastų dinamiką bei pokyčius. Norint sužinoti istoriją ir suprasti, kas nutiko bet kuriuo metu,</w:t>
      </w:r>
      <w:r w:rsidDel="00000000" w:rsidR="00000000" w:rsidRPr="00000000">
        <w:rPr>
          <w:rtl w:val="0"/>
        </w:rPr>
        <w:t xml:space="preserve"> būtina </w:t>
      </w:r>
      <w:r w:rsidDel="00000000" w:rsidR="00000000" w:rsidRPr="00000000">
        <w:rPr>
          <w:sz w:val="22"/>
          <w:szCs w:val="22"/>
          <w:rtl w:val="0"/>
        </w:rPr>
        <w:t xml:space="preserve">iš naujo apitolizuoti įvykius</w:t>
      </w:r>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2C">
      <w:pPr>
        <w:keepNext w:val="1"/>
        <w:keepLines w:val="1"/>
        <w:numPr>
          <w:ilvl w:val="0"/>
          <w:numId w:val="4"/>
        </w:numPr>
        <w:pBdr>
          <w:top w:space="0" w:sz="0" w:val="nil"/>
          <w:left w:space="0" w:sz="0" w:val="nil"/>
          <w:bottom w:space="0" w:sz="0" w:val="nil"/>
          <w:right w:space="0" w:sz="0" w:val="nil"/>
          <w:between w:space="0" w:sz="0" w:val="nil"/>
        </w:pBdr>
        <w:ind w:left="720" w:hanging="360"/>
        <w:jc w:val="both"/>
        <w:rPr>
          <w:rFonts w:ascii="Calibri" w:cs="Calibri" w:eastAsia="Calibri" w:hAnsi="Calibri"/>
          <w:sz w:val="22"/>
          <w:szCs w:val="22"/>
        </w:rPr>
      </w:pPr>
      <w:r w:rsidDel="00000000" w:rsidR="00000000" w:rsidRPr="00000000">
        <w:rPr>
          <w:sz w:val="22"/>
          <w:szCs w:val="22"/>
          <w:rtl w:val="0"/>
        </w:rPr>
        <w:t xml:space="preserve">Laiko juosta skatina nustatyti galimus modelius, kurie gali būti teigiami arba neigiami, ir studentų reakcijas bei emocijas prieš žymius įvykius, kurie gali būti vienodai teigiami arba neigiami. Nesiekitejokių sąsajų tarp įvykių, emocijų, jausmų, sunkumų, svarbių žmonių žmogaus gyvenime, įvykių ir pan.</w:t>
      </w:r>
      <w:r w:rsidDel="00000000" w:rsidR="00000000" w:rsidRPr="00000000">
        <w:rPr>
          <w:rtl w:val="0"/>
        </w:rPr>
      </w:r>
    </w:p>
    <w:p w:rsidR="00000000" w:rsidDel="00000000" w:rsidP="00000000" w:rsidRDefault="00000000" w:rsidRPr="00000000" w14:paraId="0000002D">
      <w:pPr>
        <w:keepNext w:val="1"/>
        <w:keepLines w:val="1"/>
        <w:numPr>
          <w:ilvl w:val="0"/>
          <w:numId w:val="4"/>
        </w:numPr>
        <w:pBdr>
          <w:top w:space="0" w:sz="0" w:val="nil"/>
          <w:left w:space="0" w:sz="0" w:val="nil"/>
          <w:bottom w:space="0" w:sz="0" w:val="nil"/>
          <w:right w:space="0" w:sz="0" w:val="nil"/>
          <w:between w:space="0" w:sz="0" w:val="nil"/>
        </w:pBdr>
        <w:spacing w:after="200" w:lineRule="auto"/>
        <w:ind w:left="720" w:hanging="360"/>
        <w:jc w:val="both"/>
        <w:rPr>
          <w:rFonts w:ascii="Calibri" w:cs="Calibri" w:eastAsia="Calibri" w:hAnsi="Calibri"/>
          <w:sz w:val="22"/>
          <w:szCs w:val="22"/>
        </w:rPr>
      </w:pPr>
      <w:r w:rsidDel="00000000" w:rsidR="00000000" w:rsidRPr="00000000">
        <w:rPr>
          <w:sz w:val="22"/>
          <w:szCs w:val="22"/>
          <w:rtl w:val="0"/>
        </w:rPr>
        <w:t xml:space="preserve">Terminai gali padėti dekonstruoti stresinę patirtį ir ją vėl integruoti į platesnį patirties spektrą. Tai rodo, kad pokyčiai vyksta, todėl šis pratimas gali būti naudingas jauniems žmonėms suprasti, kad jų praeitis nėra tas pats, kas jų ateitis, ir tada galite pradėti sutelkti dėmesį į tai, ką reikia pakeisti, kad pakeistumėte ateitįper gilesnius pokalbius.</w:t>
      </w:r>
      <w:r w:rsidDel="00000000" w:rsidR="00000000" w:rsidRPr="00000000">
        <w:rPr>
          <w:rtl w:val="0"/>
        </w:rPr>
      </w:r>
    </w:p>
    <w:p w:rsidR="00000000" w:rsidDel="00000000" w:rsidP="00000000" w:rsidRDefault="00000000" w:rsidRPr="00000000" w14:paraId="0000002E">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bookmarkStart w:colFirst="0" w:colLast="0" w:name="_heading=h.2bhizy1gukj5" w:id="3"/>
      <w:bookmarkEnd w:id="3"/>
      <w:r w:rsidDel="00000000" w:rsidR="00000000" w:rsidRPr="00000000">
        <w:rPr>
          <w:b w:val="1"/>
          <w:color w:val="000000"/>
          <w:sz w:val="22"/>
          <w:szCs w:val="22"/>
          <w:u w:val="single"/>
          <w:rtl w:val="0"/>
        </w:rPr>
        <w:t xml:space="preserve">Susijusios ĮGŪDŽIŲ GRUPĖS</w:t>
      </w:r>
      <w:r w:rsidDel="00000000" w:rsidR="00000000" w:rsidRPr="00000000">
        <w:rPr>
          <w:rtl w:val="0"/>
        </w:rPr>
      </w:r>
    </w:p>
    <w:p w:rsidR="00000000" w:rsidDel="00000000" w:rsidP="00000000" w:rsidRDefault="00000000" w:rsidRPr="00000000" w14:paraId="0000002F">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Laiko juostos metodas gali būti naudojamas pokalbiui su mokiniu pradėti, leidžiant jam apmąstyti ankstesnius svarbius įvykius, kurie formavo jų dabartinę situaciją ar problemą. Tai puikus atspirties taškas įsigilintiį tai, kaip mokiniai jaučiasi dėl savo gyvenimo, ir ieškoti sprendimo.</w:t>
      </w:r>
      <w:r w:rsidDel="00000000" w:rsidR="00000000" w:rsidRPr="00000000">
        <w:rPr>
          <w:rtl w:val="0"/>
        </w:rPr>
      </w:r>
    </w:p>
    <w:p w:rsidR="00000000" w:rsidDel="00000000" w:rsidP="00000000" w:rsidRDefault="00000000" w:rsidRPr="00000000" w14:paraId="00000030">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Šis pratimas yra dalis pokalbio, kurį galite turėti su savo mokiniais apie jų norimus jausmus, išteklius, viltis, ateitį.</w:t>
      </w:r>
      <w:r w:rsidDel="00000000" w:rsidR="00000000" w:rsidRPr="00000000">
        <w:rPr>
          <w:rtl w:val="0"/>
        </w:rPr>
      </w:r>
    </w:p>
    <w:p w:rsidR="00000000" w:rsidDel="00000000" w:rsidP="00000000" w:rsidRDefault="00000000" w:rsidRPr="00000000" w14:paraId="00000031">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Šia prasme jis yra susijęs su TIKSLŲ apibrėžimu ir ypač su į rezultatus ir ateitį orientuotais metodais.</w:t>
      </w:r>
      <w:r w:rsidDel="00000000" w:rsidR="00000000" w:rsidRPr="00000000">
        <w:rPr>
          <w:rtl w:val="0"/>
        </w:rPr>
      </w:r>
    </w:p>
    <w:p w:rsidR="00000000" w:rsidDel="00000000" w:rsidP="00000000" w:rsidRDefault="00000000" w:rsidRPr="00000000" w14:paraId="00000032">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"TimeLine" taip pat gali būti naudojamas palaikyti studentų smalsumo požiūrį, pavyzdžiui, galite paimti konkretų įvykį ar situaciją n laiko,kuriuo, jūsų manymu, domisi studentai, ir paprašyti jų sukurti laiko juostą, kaip šis įvykis ar situacija atsirado iš praeities. </w:t>
      </w:r>
      <w:r w:rsidDel="00000000" w:rsidR="00000000" w:rsidRPr="00000000">
        <w:rPr>
          <w:rtl w:val="0"/>
        </w:rPr>
      </w:r>
    </w:p>
    <w:p w:rsidR="00000000" w:rsidDel="00000000" w:rsidP="00000000" w:rsidRDefault="00000000" w:rsidRPr="00000000" w14:paraId="00000033">
      <w:pPr>
        <w:keepNext w:val="1"/>
        <w:keepLines w:val="1"/>
        <w:pBdr>
          <w:top w:space="0" w:sz="0" w:val="nil"/>
          <w:left w:space="0" w:sz="0" w:val="nil"/>
          <w:bottom w:space="0" w:sz="0" w:val="nil"/>
          <w:right w:space="0" w:sz="0" w:val="nil"/>
          <w:between w:space="0" w:sz="0" w:val="nil"/>
        </w:pBdr>
        <w:spacing w:after="200" w:lineRule="auto"/>
        <w:jc w:val="both"/>
        <w:rPr>
          <w:sz w:val="22"/>
          <w:szCs w:val="22"/>
        </w:rPr>
      </w:pPr>
      <w:r w:rsidDel="00000000" w:rsidR="00000000" w:rsidRPr="00000000">
        <w:rPr>
          <w:sz w:val="22"/>
          <w:szCs w:val="22"/>
          <w:rtl w:val="0"/>
        </w:rPr>
        <w:t xml:space="preserve"> Jis taip pat gali būti naudojamas geresniam bendram kito asmens supratimui. </w:t>
      </w:r>
    </w:p>
    <w:p w:rsidR="00000000" w:rsidDel="00000000" w:rsidP="00000000" w:rsidRDefault="00000000" w:rsidRPr="00000000" w14:paraId="00000034">
      <w:pPr>
        <w:keepNext w:val="1"/>
        <w:keepLines w:val="1"/>
        <w:pBdr>
          <w:top w:space="0" w:sz="0" w:val="nil"/>
          <w:left w:space="0" w:sz="0" w:val="nil"/>
          <w:bottom w:space="0" w:sz="0" w:val="nil"/>
          <w:right w:space="0" w:sz="0" w:val="nil"/>
          <w:between w:space="0" w:sz="0" w:val="nil"/>
        </w:pBdr>
        <w:spacing w:after="200" w:lineRule="auto"/>
        <w:jc w:val="both"/>
        <w:rPr>
          <w:sz w:val="22"/>
          <w:szCs w:val="22"/>
        </w:rPr>
      </w:pPr>
      <w:r w:rsidDel="00000000" w:rsidR="00000000" w:rsidRPr="00000000">
        <w:rPr>
          <w:rtl w:val="0"/>
        </w:rPr>
      </w:r>
    </w:p>
    <w:p w:rsidR="00000000" w:rsidDel="00000000" w:rsidP="00000000" w:rsidRDefault="00000000" w:rsidRPr="00000000" w14:paraId="00000035">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bookmarkStart w:colFirst="0" w:colLast="0" w:name="_heading=h.npehuw2oz8l7" w:id="4"/>
      <w:bookmarkEnd w:id="4"/>
      <w:r w:rsidDel="00000000" w:rsidR="00000000" w:rsidRPr="00000000">
        <w:rPr>
          <w:b w:val="1"/>
          <w:color w:val="000000"/>
          <w:sz w:val="22"/>
          <w:szCs w:val="22"/>
          <w:u w:val="single"/>
          <w:rtl w:val="0"/>
        </w:rPr>
        <w:t xml:space="preserve">Kaip atlikti pratimą</w:t>
      </w:r>
      <w:r w:rsidDel="00000000" w:rsidR="00000000" w:rsidRPr="00000000">
        <w:rPr>
          <w:rtl w:val="0"/>
        </w:rPr>
      </w:r>
    </w:p>
    <w:p w:rsidR="00000000" w:rsidDel="00000000" w:rsidP="00000000" w:rsidRDefault="00000000" w:rsidRPr="00000000" w14:paraId="00000036">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rtl w:val="0"/>
        </w:rPr>
      </w:r>
    </w:p>
    <w:p w:rsidR="00000000" w:rsidDel="00000000" w:rsidP="00000000" w:rsidRDefault="00000000" w:rsidRPr="00000000" w14:paraId="00000037">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b w:val="1"/>
          <w:i w:val="1"/>
          <w:sz w:val="22"/>
          <w:szCs w:val="22"/>
          <w:rtl w:val="0"/>
        </w:rPr>
        <w:t xml:space="preserve">1 žingsnis / paruošimas: </w:t>
      </w:r>
      <w:r w:rsidDel="00000000" w:rsidR="00000000" w:rsidRPr="00000000">
        <w:rPr>
          <w:rtl w:val="0"/>
        </w:rPr>
      </w:r>
    </w:p>
    <w:p w:rsidR="00000000" w:rsidDel="00000000" w:rsidP="00000000" w:rsidRDefault="00000000" w:rsidRPr="00000000" w14:paraId="00000038">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i w:val="1"/>
          <w:sz w:val="22"/>
          <w:szCs w:val="22"/>
        </w:rPr>
      </w:pPr>
      <w:r w:rsidDel="00000000" w:rsidR="00000000" w:rsidRPr="00000000">
        <w:rPr>
          <w:i w:val="1"/>
          <w:sz w:val="22"/>
          <w:szCs w:val="22"/>
          <w:rtl w:val="0"/>
        </w:rPr>
        <w:t xml:space="preserve">(PRIVALOMA paaiškinti, kaip parengti ir pristatyti pratybas dalyviui) </w:t>
      </w:r>
      <w:r w:rsidDel="00000000" w:rsidR="00000000" w:rsidRPr="00000000">
        <w:rPr>
          <w:rtl w:val="0"/>
        </w:rPr>
      </w:r>
    </w:p>
    <w:p w:rsidR="00000000" w:rsidDel="00000000" w:rsidP="00000000" w:rsidRDefault="00000000" w:rsidRPr="00000000" w14:paraId="00000039">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Mokytojas pristatytų laiko juostos pratimą, paaiškindamas, kaip nubrėžti (arba papasakoti) mokinio gyvenimo laiko juostą, kad ji apimtų šeimą, asmeninę, darbo, įvykių ar patirtį, kurią jis laiko svarbia savo asmeninei trajektorijai ir kuri padėjo formuoti jo tapatybę per daugelį metų iki šio momento.</w:t>
      </w:r>
      <w:r w:rsidDel="00000000" w:rsidR="00000000" w:rsidRPr="00000000">
        <w:rPr>
          <w:rtl w:val="0"/>
        </w:rPr>
      </w:r>
    </w:p>
    <w:p w:rsidR="00000000" w:rsidDel="00000000" w:rsidP="00000000" w:rsidRDefault="00000000" w:rsidRPr="00000000" w14:paraId="0000003A">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Norėdami tai padaryti, mokytojas pateiks reikiamą medžiagą - popierių, spalvotus post-jo, žymeklius ar lentą, kad nupieštų laiko juostą ir paliktų kelias minutes apmąstymų, kad klientas galėtų prisiminti tuos įvykius, kuriuos nori įtraukti į savo laiko juostą.</w:t>
      </w:r>
      <w:r w:rsidDel="00000000" w:rsidR="00000000" w:rsidRPr="00000000">
        <w:rPr>
          <w:rtl w:val="0"/>
        </w:rPr>
      </w:r>
    </w:p>
    <w:p w:rsidR="00000000" w:rsidDel="00000000" w:rsidP="00000000" w:rsidRDefault="00000000" w:rsidRPr="00000000" w14:paraId="0000003B">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Jei tai yra grupinė veikla, mokytojas sudarys poras, kad kartu dirbtųsavo gelbėjimosi ratuose. Vienas kiekvienos poros narys bus paprašytas atlikti "mokinio" vaidmenį, o kitas vėliau veiks kaip "mokytojas", kad pakviestų apmąstyti ir paskatintų pokalbį. Tada vaidmenys bus pakeisti.</w:t>
      </w:r>
      <w:r w:rsidDel="00000000" w:rsidR="00000000" w:rsidRPr="00000000">
        <w:rPr>
          <w:rtl w:val="0"/>
        </w:rPr>
      </w:r>
    </w:p>
    <w:p w:rsidR="00000000" w:rsidDel="00000000" w:rsidP="00000000" w:rsidRDefault="00000000" w:rsidRPr="00000000" w14:paraId="0000003C">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color w:val="000000"/>
          <w:sz w:val="22"/>
          <w:szCs w:val="22"/>
        </w:rPr>
      </w:pPr>
      <w:r w:rsidDel="00000000" w:rsidR="00000000" w:rsidRPr="00000000">
        <w:rPr>
          <w:sz w:val="22"/>
          <w:szCs w:val="22"/>
          <w:rtl w:val="0"/>
        </w:rPr>
        <w:t xml:space="preserve">Tokiu atveju mokytojui rekomenduojama pirmiausia nustatyti pagrindines konfidencialumo ir abipusės pagarbos taisykles tarp grupės dalyvių. Šios taisyklės taip pat bus taikomos sesijos metu ir po jos.</w:t>
      </w:r>
      <w:r w:rsidDel="00000000" w:rsidR="00000000" w:rsidRPr="00000000">
        <w:rPr>
          <w:rtl w:val="0"/>
        </w:rPr>
      </w:r>
    </w:p>
    <w:p w:rsidR="00000000" w:rsidDel="00000000" w:rsidP="00000000" w:rsidRDefault="00000000" w:rsidRPr="00000000" w14:paraId="0000003D">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b w:val="1"/>
          <w:i w:val="1"/>
          <w:sz w:val="22"/>
          <w:szCs w:val="22"/>
          <w:rtl w:val="0"/>
        </w:rPr>
        <w:t xml:space="preserve">2 žingsnis</w:t>
      </w:r>
      <w:r w:rsidDel="00000000" w:rsidR="00000000" w:rsidRPr="00000000">
        <w:rPr>
          <w:rtl w:val="0"/>
        </w:rPr>
      </w:r>
    </w:p>
    <w:p w:rsidR="00000000" w:rsidDel="00000000" w:rsidP="00000000" w:rsidRDefault="00000000" w:rsidRPr="00000000" w14:paraId="0000003E">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Studentas dirbs atstovaudamassavo gyvenimo ratą, kuriam mokytojas turi užtikrinti, kad studentas jaustųsi laisvas ir pasitikintis savo asmeninėmis istorijomis, prisimindamas savo, kaip eksperto, vaidmenį savo gyvenime.</w:t>
      </w:r>
      <w:r w:rsidDel="00000000" w:rsidR="00000000" w:rsidRPr="00000000">
        <w:rPr>
          <w:rtl w:val="0"/>
        </w:rPr>
      </w:r>
    </w:p>
    <w:p w:rsidR="00000000" w:rsidDel="00000000" w:rsidP="00000000" w:rsidRDefault="00000000" w:rsidRPr="00000000" w14:paraId="0000003F">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Šiuo metu galima dirbti naudingainaudojant skirtingus metodus:</w:t>
      </w:r>
      <w:r w:rsidDel="00000000" w:rsidR="00000000" w:rsidRPr="00000000">
        <w:rPr>
          <w:rtl w:val="0"/>
        </w:rPr>
      </w:r>
    </w:p>
    <w:p w:rsidR="00000000" w:rsidDel="00000000" w:rsidP="00000000" w:rsidRDefault="00000000" w:rsidRPr="00000000" w14:paraId="00000040">
      <w:pPr>
        <w:keepNext w:val="1"/>
        <w:keepLines w:val="1"/>
        <w:numPr>
          <w:ilvl w:val="0"/>
          <w:numId w:val="2"/>
        </w:numPr>
        <w:pBdr>
          <w:top w:space="0" w:sz="0" w:val="nil"/>
          <w:left w:space="0" w:sz="0" w:val="nil"/>
          <w:bottom w:space="0" w:sz="0" w:val="nil"/>
          <w:right w:space="0" w:sz="0" w:val="nil"/>
          <w:between w:space="0" w:sz="0" w:val="nil"/>
        </w:pBdr>
        <w:spacing w:after="200" w:lineRule="auto"/>
        <w:ind w:left="720" w:hanging="360"/>
        <w:jc w:val="both"/>
        <w:rPr>
          <w:rFonts w:ascii="Calibri" w:cs="Calibri" w:eastAsia="Calibri" w:hAnsi="Calibri"/>
          <w:sz w:val="22"/>
          <w:szCs w:val="22"/>
        </w:rPr>
      </w:pPr>
      <w:r w:rsidDel="00000000" w:rsidR="00000000" w:rsidRPr="00000000">
        <w:rPr>
          <w:sz w:val="22"/>
          <w:szCs w:val="22"/>
          <w:rtl w:val="0"/>
        </w:rPr>
        <w:t xml:space="preserve">Grafiškai nubrėžkite laiko juostą ant popieriaus ar kartono. Tokiu atveju mokytojai gali pateikti modelį arba ieškoti tokio, kuris geriausiai atitiktų poreikius, kad mokinys pažymėtų įvykius, kuriuos jis laiko tinkamais, ir imtųsi atitinkamų pastabų.</w:t>
      </w:r>
      <w:r w:rsidDel="00000000" w:rsidR="00000000" w:rsidRPr="00000000">
        <w:rPr>
          <w:rtl w:val="0"/>
        </w:rPr>
      </w:r>
    </w:p>
    <w:p w:rsidR="00000000" w:rsidDel="00000000" w:rsidP="00000000" w:rsidRDefault="00000000" w:rsidRPr="00000000" w14:paraId="00000041">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Pr>
        <mc:AlternateContent>
          <mc:Choice Requires="wpg">
            <w:drawing>
              <wp:inline distB="114300" distT="114300" distL="114300" distR="114300">
                <wp:extent cx="6181725" cy="1411057"/>
                <wp:effectExtent b="0" l="0" r="0" t="0"/>
                <wp:docPr id="35" name=""/>
                <a:graphic>
                  <a:graphicData uri="http://schemas.microsoft.com/office/word/2010/wordprocessingGroup">
                    <wpg:wgp>
                      <wpg:cNvGrpSpPr/>
                      <wpg:grpSpPr>
                        <a:xfrm>
                          <a:off x="2255125" y="3074450"/>
                          <a:ext cx="6181725" cy="1411057"/>
                          <a:chOff x="2255125" y="3074450"/>
                          <a:chExt cx="6181750" cy="1411100"/>
                        </a:xfrm>
                      </wpg:grpSpPr>
                      <wpg:grpSp>
                        <wpg:cNvGrpSpPr/>
                        <wpg:grpSpPr>
                          <a:xfrm>
                            <a:off x="2255138" y="3074472"/>
                            <a:ext cx="6181725" cy="1411057"/>
                            <a:chOff x="2255125" y="3074450"/>
                            <a:chExt cx="6181750" cy="1411100"/>
                          </a:xfrm>
                        </wpg:grpSpPr>
                        <wps:wsp>
                          <wps:cNvSpPr/>
                          <wps:cNvPr id="3" name="Shape 3"/>
                          <wps:spPr>
                            <a:xfrm>
                              <a:off x="2255125" y="3074450"/>
                              <a:ext cx="6181750" cy="1411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55138" y="3074472"/>
                              <a:ext cx="6181725" cy="1411057"/>
                              <a:chOff x="2255125" y="3069700"/>
                              <a:chExt cx="6181750" cy="1415850"/>
                            </a:xfrm>
                          </wpg:grpSpPr>
                          <wps:wsp>
                            <wps:cNvSpPr/>
                            <wps:cNvPr id="5" name="Shape 5"/>
                            <wps:spPr>
                              <a:xfrm>
                                <a:off x="2255125" y="3069700"/>
                                <a:ext cx="6181750" cy="14158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55138" y="3074472"/>
                                <a:ext cx="6181725" cy="1411057"/>
                                <a:chOff x="2252944" y="3474349"/>
                                <a:chExt cx="6186113" cy="611302"/>
                              </a:xfrm>
                            </wpg:grpSpPr>
                            <wps:wsp>
                              <wps:cNvSpPr/>
                              <wps:cNvPr id="7" name="Shape 7"/>
                              <wps:spPr>
                                <a:xfrm>
                                  <a:off x="2252944" y="3474349"/>
                                  <a:ext cx="6186100" cy="611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52944" y="3474349"/>
                                  <a:ext cx="6186113" cy="611302"/>
                                  <a:chOff x="2252944" y="3474349"/>
                                  <a:chExt cx="6186113" cy="611302"/>
                                </a:xfrm>
                              </wpg:grpSpPr>
                              <wps:wsp>
                                <wps:cNvSpPr/>
                                <wps:cNvPr id="9" name="Shape 9"/>
                                <wps:spPr>
                                  <a:xfrm>
                                    <a:off x="2252944" y="3474349"/>
                                    <a:ext cx="6186100" cy="611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52944" y="3474349"/>
                                    <a:ext cx="6186113" cy="611302"/>
                                    <a:chOff x="2252944" y="3474349"/>
                                    <a:chExt cx="6186113" cy="611302"/>
                                  </a:xfrm>
                                </wpg:grpSpPr>
                                <wps:wsp>
                                  <wps:cNvSpPr/>
                                  <wps:cNvPr id="11" name="Shape 11"/>
                                  <wps:spPr>
                                    <a:xfrm>
                                      <a:off x="2252944" y="3474349"/>
                                      <a:ext cx="6186100" cy="611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252944" y="3474349"/>
                                      <a:ext cx="6186113" cy="611302"/>
                                      <a:chOff x="-165850" y="2105350"/>
                                      <a:chExt cx="9023825" cy="852960"/>
                                    </a:xfrm>
                                  </wpg:grpSpPr>
                                  <wps:wsp>
                                    <wps:cNvSpPr/>
                                    <wps:cNvPr id="13" name="Shape 13"/>
                                    <wps:spPr>
                                      <a:xfrm>
                                        <a:off x="-165850" y="2105352"/>
                                        <a:ext cx="9023825" cy="819411"/>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760925" y="2208580"/>
                                        <a:ext cx="5277600" cy="0"/>
                                      </a:xfrm>
                                      <a:prstGeom prst="straightConnector1">
                                        <a:avLst/>
                                      </a:prstGeom>
                                      <a:noFill/>
                                      <a:ln cap="flat" cmpd="sng" w="381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flipH="1" rot="10800000">
                                        <a:off x="6108725" y="2195050"/>
                                        <a:ext cx="1890600" cy="13500"/>
                                      </a:xfrm>
                                      <a:prstGeom prst="straightConnector1">
                                        <a:avLst/>
                                      </a:prstGeom>
                                      <a:noFill/>
                                      <a:ln cap="flat" cmpd="sng" w="38100">
                                        <a:solidFill>
                                          <a:srgbClr val="6AA84F"/>
                                        </a:solidFill>
                                        <a:prstDash val="solid"/>
                                        <a:round/>
                                        <a:headEnd len="sm" w="sm" type="none"/>
                                        <a:tailEnd len="sm" w="sm" type="none"/>
                                      </a:ln>
                                    </wps:spPr>
                                    <wps:bodyPr anchorCtr="0" anchor="ctr" bIns="91425" lIns="91425" spcFirstLastPara="1" rIns="91425" wrap="square" tIns="91425">
                                      <a:noAutofit/>
                                    </wps:bodyPr>
                                  </wps:wsp>
                                  <wps:wsp>
                                    <wps:cNvSpPr/>
                                    <wps:cNvPr id="16" name="Shape 16"/>
                                    <wps:spPr>
                                      <a:xfrm>
                                        <a:off x="5962325" y="2105350"/>
                                        <a:ext cx="146400" cy="206400"/>
                                      </a:xfrm>
                                      <a:prstGeom prst="ellipse">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 name="Shape 17"/>
                                    <wps:spPr>
                                      <a:xfrm>
                                        <a:off x="5081375" y="2399820"/>
                                        <a:ext cx="1755900" cy="3540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Dabartinis momentas</w:t>
                                          </w:r>
                                        </w:p>
                                      </w:txbxContent>
                                    </wps:txbx>
                                    <wps:bodyPr anchorCtr="0" anchor="t" bIns="91425" lIns="91425" spcFirstLastPara="1" rIns="91425" wrap="square" tIns="91425">
                                      <a:noAutofit/>
                                    </wps:bodyPr>
                                  </wps:wsp>
                                  <wps:wsp>
                                    <wps:cNvSpPr/>
                                    <wps:cNvPr id="18" name="Shape 18"/>
                                    <wps:spPr>
                                      <a:xfrm>
                                        <a:off x="679150" y="2105350"/>
                                        <a:ext cx="146400" cy="206400"/>
                                      </a:xfrm>
                                      <a:prstGeom prst="ellipse">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 name="Shape 19"/>
                                    <wps:spPr>
                                      <a:xfrm>
                                        <a:off x="-165850" y="2399820"/>
                                        <a:ext cx="1755900" cy="3540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2"/>
                                              <w:vertAlign w:val="baseline"/>
                                            </w:rPr>
                                            <w:t xml:space="preserve">Gimimas</w:t>
                                          </w:r>
                                        </w:p>
                                      </w:txbxContent>
                                    </wps:txbx>
                                    <wps:bodyPr anchorCtr="0" anchor="t" bIns="91425" lIns="91425" spcFirstLastPara="1" rIns="91425" wrap="square" tIns="91425">
                                      <a:noAutofit/>
                                    </wps:bodyPr>
                                  </wps:wsp>
                                  <wps:wsp>
                                    <wps:cNvSpPr/>
                                    <wps:cNvPr id="20" name="Shape 20"/>
                                    <wps:spPr>
                                      <a:xfrm>
                                        <a:off x="7472575" y="2311810"/>
                                        <a:ext cx="1385400" cy="646500"/>
                                      </a:xfrm>
                                      <a:prstGeom prst="rect">
                                        <a:avLst/>
                                      </a:prstGeom>
                                      <a:noFill/>
                                      <a:ln>
                                        <a:noFill/>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1"/>
                                              <w:smallCaps w:val="0"/>
                                              <w:strike w:val="0"/>
                                              <w:color w:val="ff9900"/>
                                              <w:sz w:val="22"/>
                                              <w:vertAlign w:val="baseline"/>
                                            </w:rPr>
                                            <w:t xml:space="preserve">Numatoma ateitis on SMART tikslais (jei taikoma)</w:t>
                                          </w:r>
                                        </w:p>
                                      </w:txbxContent>
                                    </wps:txbx>
                                    <wps:bodyPr anchorCtr="0" anchor="t" bIns="91425" lIns="91425" spcFirstLastPara="1" rIns="91425" wrap="square" tIns="91425">
                                      <a:noAutofit/>
                                    </wps:bodyPr>
                                  </wps:wsp>
                                </wpg:grpSp>
                              </wpg:grpSp>
                            </wpg:grpSp>
                          </wpg:grpSp>
                        </wpg:grpSp>
                      </wpg:grpSp>
                    </wpg:wgp>
                  </a:graphicData>
                </a:graphic>
              </wp:inline>
            </w:drawing>
          </mc:Choice>
          <mc:Fallback>
            <w:drawing>
              <wp:inline distB="114300" distT="114300" distL="114300" distR="114300">
                <wp:extent cx="6181725" cy="1411057"/>
                <wp:effectExtent b="0" l="0" r="0" t="0"/>
                <wp:docPr id="35" name="image6.png"/>
                <a:graphic>
                  <a:graphicData uri="http://schemas.openxmlformats.org/drawingml/2006/picture">
                    <pic:pic>
                      <pic:nvPicPr>
                        <pic:cNvPr id="0" name="image6.png"/>
                        <pic:cNvPicPr preferRelativeResize="0"/>
                      </pic:nvPicPr>
                      <pic:blipFill>
                        <a:blip r:embed="rId8"/>
                        <a:srcRect/>
                        <a:stretch>
                          <a:fillRect/>
                        </a:stretch>
                      </pic:blipFill>
                      <pic:spPr>
                        <a:xfrm>
                          <a:off x="0" y="0"/>
                          <a:ext cx="6181725" cy="1411057"/>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042">
      <w:pPr>
        <w:keepNext w:val="1"/>
        <w:keepLines w:val="1"/>
        <w:numPr>
          <w:ilvl w:val="0"/>
          <w:numId w:val="2"/>
        </w:numPr>
        <w:spacing w:after="200" w:lineRule="auto"/>
        <w:ind w:left="720" w:hanging="360"/>
        <w:jc w:val="both"/>
        <w:rPr>
          <w:rFonts w:ascii="Calibri" w:cs="Calibri" w:eastAsia="Calibri" w:hAnsi="Calibri"/>
          <w:sz w:val="22"/>
          <w:szCs w:val="22"/>
        </w:rPr>
      </w:pPr>
      <w:r w:rsidDel="00000000" w:rsidR="00000000" w:rsidRPr="00000000">
        <w:rPr>
          <w:sz w:val="22"/>
          <w:szCs w:val="22"/>
          <w:rtl w:val="0"/>
        </w:rPr>
        <w:t xml:space="preserve">Laiko juosta taip pat gali būti atliekama metaforiškai - pavyzdžiui, galima pasiūlyti, kad studentas judėtų aplink kambarį, kai jis "žengia į priekį" savo gyvenime ir eina paaiškinti tų įvykių, kurie jį pažymėjo. Arba paprasčiausiai studentas galichronologine tvarka papasakoti nepaprastus savo gyvenimo įvykius. Tokiu atveju patartina užsirašyti, kad sesijos pabaigoje būtų "grafinis" ir chronologinis vaizdas, nes rašytinė tokių įvykių vizualizacija gali būti irpakartotinai naudojama tolesniems jų apmąstymams.</w:t>
      </w:r>
      <w:r w:rsidDel="00000000" w:rsidR="00000000" w:rsidRPr="00000000">
        <w:rPr>
          <w:rtl w:val="0"/>
        </w:rPr>
      </w:r>
    </w:p>
    <w:p w:rsidR="00000000" w:rsidDel="00000000" w:rsidP="00000000" w:rsidRDefault="00000000" w:rsidRPr="00000000" w14:paraId="00000043">
      <w:pPr>
        <w:keepNext w:val="1"/>
        <w:keepLines w:val="1"/>
        <w:pBdr>
          <w:top w:space="0" w:sz="0" w:val="nil"/>
          <w:left w:space="0" w:sz="0" w:val="nil"/>
          <w:bottom w:space="0" w:sz="0" w:val="nil"/>
          <w:right w:space="0" w:sz="0" w:val="nil"/>
          <w:between w:space="0" w:sz="0" w:val="nil"/>
        </w:pBdr>
        <w:jc w:val="both"/>
        <w:rPr>
          <w:rFonts w:ascii="Calibri" w:cs="Calibri" w:eastAsia="Calibri" w:hAnsi="Calibri"/>
          <w:b w:val="1"/>
          <w:i w:val="1"/>
          <w:sz w:val="22"/>
          <w:szCs w:val="22"/>
        </w:rPr>
      </w:pPr>
      <w:r w:rsidDel="00000000" w:rsidR="00000000" w:rsidRPr="00000000">
        <w:rPr>
          <w:b w:val="1"/>
          <w:i w:val="1"/>
          <w:sz w:val="22"/>
          <w:szCs w:val="22"/>
          <w:rtl w:val="0"/>
        </w:rPr>
        <w:t xml:space="preserve">3 žingsnis </w:t>
      </w:r>
      <w:r w:rsidDel="00000000" w:rsidR="00000000" w:rsidRPr="00000000">
        <w:rPr>
          <w:rtl w:val="0"/>
        </w:rPr>
      </w:r>
    </w:p>
    <w:p w:rsidR="00000000" w:rsidDel="00000000" w:rsidP="00000000" w:rsidRDefault="00000000" w:rsidRPr="00000000" w14:paraId="00000044">
      <w:pPr>
        <w:keepNext w:val="1"/>
        <w:keepLines w:val="1"/>
        <w:spacing w:after="200" w:lineRule="auto"/>
        <w:jc w:val="both"/>
        <w:rPr>
          <w:rFonts w:ascii="Calibri" w:cs="Calibri" w:eastAsia="Calibri" w:hAnsi="Calibri"/>
          <w:sz w:val="22"/>
          <w:szCs w:val="22"/>
        </w:rPr>
      </w:pPr>
      <w:r w:rsidDel="00000000" w:rsidR="00000000" w:rsidRPr="00000000">
        <w:rPr>
          <w:sz w:val="22"/>
          <w:szCs w:val="22"/>
          <w:rtl w:val="0"/>
        </w:rPr>
        <w:t xml:space="preserve">Siekiant užtikrinti tinkamą laiko juostos ir tų įvykių ar patirties, kurią studentas pabrėžė, apmąstymą, mokytojas turėtų vadovauti studento savirefleksijai,visada atkreipdamas dėmesį į naudojamas išraiškas ir emocijas, kurias dalyviams sukelia tam tikrų jų gyvenimo etapų atmintis.</w:t>
      </w:r>
      <w:r w:rsidDel="00000000" w:rsidR="00000000" w:rsidRPr="00000000">
        <w:rPr>
          <w:rtl w:val="0"/>
        </w:rPr>
      </w:r>
    </w:p>
    <w:p w:rsidR="00000000" w:rsidDel="00000000" w:rsidP="00000000" w:rsidRDefault="00000000" w:rsidRPr="00000000" w14:paraId="00000045">
      <w:pPr>
        <w:keepNext w:val="1"/>
        <w:keepLines w:val="1"/>
        <w:spacing w:after="200" w:lineRule="auto"/>
        <w:jc w:val="both"/>
        <w:rPr>
          <w:rFonts w:ascii="Calibri" w:cs="Calibri" w:eastAsia="Calibri" w:hAnsi="Calibri"/>
          <w:sz w:val="22"/>
          <w:szCs w:val="22"/>
        </w:rPr>
      </w:pPr>
      <w:r w:rsidDel="00000000" w:rsidR="00000000" w:rsidRPr="00000000">
        <w:rPr>
          <w:sz w:val="22"/>
          <w:szCs w:val="22"/>
          <w:rtl w:val="0"/>
        </w:rPr>
        <w:t xml:space="preserve">Taip pat reikėtų pažymėti, kad mokytojas gali ypatingą dėmesį skirti tiems įvykiams ar gyvenimo patirčiai, kurie yra teigiami,taip pat tiems ištekliams, kuriuos klientas mini pratybų metu, o ne plėtoti refleksiją, pagrįstą tik neigiamais aspektais ir sunkumais.</w:t>
      </w:r>
      <w:r w:rsidDel="00000000" w:rsidR="00000000" w:rsidRPr="00000000">
        <w:rPr>
          <w:rtl w:val="0"/>
        </w:rPr>
      </w:r>
    </w:p>
    <w:p w:rsidR="00000000" w:rsidDel="00000000" w:rsidP="00000000" w:rsidRDefault="00000000" w:rsidRPr="00000000" w14:paraId="00000046">
      <w:pPr>
        <w:keepNext w:val="1"/>
        <w:keepLines w:val="1"/>
        <w:spacing w:after="200" w:lineRule="auto"/>
        <w:jc w:val="both"/>
        <w:rPr>
          <w:rFonts w:ascii="Calibri" w:cs="Calibri" w:eastAsia="Calibri" w:hAnsi="Calibri"/>
          <w:sz w:val="22"/>
          <w:szCs w:val="22"/>
        </w:rPr>
      </w:pPr>
      <w:r w:rsidDel="00000000" w:rsidR="00000000" w:rsidRPr="00000000">
        <w:rPr>
          <w:sz w:val="22"/>
          <w:szCs w:val="22"/>
          <w:rtl w:val="0"/>
        </w:rPr>
        <w:t xml:space="preserve">Kai kurie galimi klausimai, kuriuos mokytojas gali užduoti sesijos metu, kad padėtų mokiniams, yra šie:</w:t>
      </w:r>
      <w:r w:rsidDel="00000000" w:rsidR="00000000" w:rsidRPr="00000000">
        <w:rPr>
          <w:rtl w:val="0"/>
        </w:rPr>
      </w:r>
    </w:p>
    <w:p w:rsidR="00000000" w:rsidDel="00000000" w:rsidP="00000000" w:rsidRDefault="00000000" w:rsidRPr="00000000" w14:paraId="00000047">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Kaip laiko juosta suskirstyta į jos etapus? </w:t>
      </w:r>
      <w:r w:rsidDel="00000000" w:rsidR="00000000" w:rsidRPr="00000000">
        <w:rPr>
          <w:rtl w:val="0"/>
        </w:rPr>
      </w:r>
    </w:p>
    <w:p w:rsidR="00000000" w:rsidDel="00000000" w:rsidP="00000000" w:rsidRDefault="00000000" w:rsidRPr="00000000" w14:paraId="00000048">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Kokie yra pagrindiniai įvykiai ar etapai, susiję su šiais etapais? </w:t>
      </w:r>
      <w:r w:rsidDel="00000000" w:rsidR="00000000" w:rsidRPr="00000000">
        <w:rPr>
          <w:rtl w:val="0"/>
        </w:rPr>
      </w:r>
    </w:p>
    <w:p w:rsidR="00000000" w:rsidDel="00000000" w:rsidP="00000000" w:rsidRDefault="00000000" w:rsidRPr="00000000" w14:paraId="00000049">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Kokia jūsų laiko juostos ir gyvenimo "širdis"? </w:t>
      </w:r>
      <w:r w:rsidDel="00000000" w:rsidR="00000000" w:rsidRPr="00000000">
        <w:rPr>
          <w:rtl w:val="0"/>
        </w:rPr>
      </w:r>
    </w:p>
    <w:p w:rsidR="00000000" w:rsidDel="00000000" w:rsidP="00000000" w:rsidRDefault="00000000" w:rsidRPr="00000000" w14:paraId="0000004A">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Kur laiko juostatampa užimta ar perpildyta, paprasta ar tuščia? </w:t>
      </w:r>
      <w:r w:rsidDel="00000000" w:rsidR="00000000" w:rsidRPr="00000000">
        <w:rPr>
          <w:rtl w:val="0"/>
        </w:rPr>
      </w:r>
    </w:p>
    <w:p w:rsidR="00000000" w:rsidDel="00000000" w:rsidP="00000000" w:rsidRDefault="00000000" w:rsidRPr="00000000" w14:paraId="0000004B">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Ar prasmingi renginiai apima žmones, įvykius, rezultatus ir pan.?</w:t>
      </w:r>
      <w:r w:rsidDel="00000000" w:rsidR="00000000" w:rsidRPr="00000000">
        <w:rPr>
          <w:rtl w:val="0"/>
        </w:rPr>
      </w:r>
    </w:p>
    <w:p w:rsidR="00000000" w:rsidDel="00000000" w:rsidP="00000000" w:rsidRDefault="00000000" w:rsidRPr="00000000" w14:paraId="0000004C">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Kaip persipinate savo patirtį mokykloje su sentimentaliomis ir šeimyninėmis akimirkomis?</w:t>
      </w:r>
      <w:r w:rsidDel="00000000" w:rsidR="00000000" w:rsidRPr="00000000">
        <w:rPr>
          <w:rtl w:val="0"/>
        </w:rPr>
      </w:r>
    </w:p>
    <w:p w:rsidR="00000000" w:rsidDel="00000000" w:rsidP="00000000" w:rsidRDefault="00000000" w:rsidRPr="00000000" w14:paraId="0000004D">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Kas yra tie žmonės jūsų gyvenime, kuriejums yra svarbūs? </w:t>
      </w:r>
      <w:r w:rsidDel="00000000" w:rsidR="00000000" w:rsidRPr="00000000">
        <w:rPr>
          <w:rtl w:val="0"/>
        </w:rPr>
      </w:r>
    </w:p>
    <w:p w:rsidR="00000000" w:rsidDel="00000000" w:rsidP="00000000" w:rsidRDefault="00000000" w:rsidRPr="00000000" w14:paraId="0000004E">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Ar kažko trūksta? (žmonės, įvykiai,...)</w:t>
      </w:r>
      <w:r w:rsidDel="00000000" w:rsidR="00000000" w:rsidRPr="00000000">
        <w:rPr>
          <w:rtl w:val="0"/>
        </w:rPr>
      </w:r>
    </w:p>
    <w:p w:rsidR="00000000" w:rsidDel="00000000" w:rsidP="00000000" w:rsidRDefault="00000000" w:rsidRPr="00000000" w14:paraId="0000004F">
      <w:pPr>
        <w:keepNext w:val="1"/>
        <w:keepLines w:val="1"/>
        <w:numPr>
          <w:ilvl w:val="0"/>
          <w:numId w:val="6"/>
        </w:numPr>
        <w:ind w:left="720" w:hanging="360"/>
        <w:jc w:val="both"/>
        <w:rPr>
          <w:rFonts w:ascii="Calibri" w:cs="Calibri" w:eastAsia="Calibri" w:hAnsi="Calibri"/>
          <w:i w:val="1"/>
          <w:sz w:val="22"/>
          <w:szCs w:val="22"/>
        </w:rPr>
      </w:pPr>
      <w:r w:rsidDel="00000000" w:rsidR="00000000" w:rsidRPr="00000000">
        <w:rPr>
          <w:i w:val="1"/>
          <w:sz w:val="22"/>
          <w:szCs w:val="22"/>
          <w:rtl w:val="0"/>
        </w:rPr>
        <w:t xml:space="preserve">Kaip manote, kaip jūsų reikšmingi kiti apibūdintų jūsų laiko juostą? </w:t>
      </w:r>
      <w:r w:rsidDel="00000000" w:rsidR="00000000" w:rsidRPr="00000000">
        <w:rPr>
          <w:rtl w:val="0"/>
        </w:rPr>
      </w:r>
    </w:p>
    <w:p w:rsidR="00000000" w:rsidDel="00000000" w:rsidP="00000000" w:rsidRDefault="00000000" w:rsidRPr="00000000" w14:paraId="00000050">
      <w:pPr>
        <w:keepNext w:val="1"/>
        <w:keepLines w:val="1"/>
        <w:numPr>
          <w:ilvl w:val="0"/>
          <w:numId w:val="6"/>
        </w:numPr>
        <w:spacing w:after="200" w:lineRule="auto"/>
        <w:ind w:left="720" w:hanging="360"/>
        <w:jc w:val="both"/>
        <w:rPr>
          <w:rFonts w:ascii="Calibri" w:cs="Calibri" w:eastAsia="Calibri" w:hAnsi="Calibri"/>
          <w:i w:val="1"/>
          <w:sz w:val="22"/>
          <w:szCs w:val="22"/>
        </w:rPr>
      </w:pPr>
      <w:r w:rsidDel="00000000" w:rsidR="00000000" w:rsidRPr="00000000">
        <w:rPr>
          <w:i w:val="1"/>
          <w:sz w:val="22"/>
          <w:szCs w:val="22"/>
          <w:rtl w:val="0"/>
        </w:rPr>
        <w:t xml:space="preserve">Kokius išteklius kūrėte praeityje?</w:t>
      </w:r>
      <w:r w:rsidDel="00000000" w:rsidR="00000000" w:rsidRPr="00000000">
        <w:rPr>
          <w:rtl w:val="0"/>
        </w:rPr>
      </w:r>
    </w:p>
    <w:p w:rsidR="00000000" w:rsidDel="00000000" w:rsidP="00000000" w:rsidRDefault="00000000" w:rsidRPr="00000000" w14:paraId="00000051">
      <w:pPr>
        <w:keepNext w:val="1"/>
        <w:keepLines w:val="1"/>
        <w:pBdr>
          <w:top w:space="0" w:sz="0" w:val="nil"/>
          <w:left w:space="0" w:sz="0" w:val="nil"/>
          <w:bottom w:space="0" w:sz="0" w:val="nil"/>
          <w:right w:space="0" w:sz="0" w:val="nil"/>
          <w:between w:space="0" w:sz="0" w:val="nil"/>
        </w:pBdr>
        <w:jc w:val="both"/>
        <w:rPr>
          <w:rFonts w:ascii="Calibri" w:cs="Calibri" w:eastAsia="Calibri" w:hAnsi="Calibri"/>
          <w:color w:val="000000"/>
          <w:sz w:val="22"/>
          <w:szCs w:val="22"/>
        </w:rPr>
      </w:pPr>
      <w:r w:rsidDel="00000000" w:rsidR="00000000" w:rsidRPr="00000000">
        <w:rPr>
          <w:b w:val="1"/>
          <w:i w:val="1"/>
          <w:sz w:val="22"/>
          <w:szCs w:val="22"/>
          <w:rtl w:val="0"/>
        </w:rPr>
        <w:t xml:space="preserve">Paskutinis žingsnis </w:t>
      </w:r>
      <w:r w:rsidDel="00000000" w:rsidR="00000000" w:rsidRPr="00000000">
        <w:rPr>
          <w:b w:val="1"/>
          <w:i w:val="1"/>
          <w:color w:val="000000"/>
          <w:sz w:val="22"/>
          <w:szCs w:val="22"/>
          <w:rtl w:val="0"/>
        </w:rPr>
        <w:t xml:space="preserve">/ </w:t>
      </w:r>
      <w:r w:rsidDel="00000000" w:rsidR="00000000" w:rsidRPr="00000000">
        <w:rPr>
          <w:b w:val="1"/>
          <w:i w:val="1"/>
          <w:sz w:val="22"/>
          <w:szCs w:val="22"/>
          <w:rtl w:val="0"/>
        </w:rPr>
        <w:t xml:space="preserve">išvada</w:t>
      </w:r>
      <w:r w:rsidDel="00000000" w:rsidR="00000000" w:rsidRPr="00000000">
        <w:rPr>
          <w:color w:val="000000"/>
          <w:sz w:val="22"/>
          <w:szCs w:val="22"/>
          <w:rtl w:val="0"/>
        </w:rPr>
        <w:t xml:space="preserve">:</w:t>
      </w:r>
      <w:r w:rsidDel="00000000" w:rsidR="00000000" w:rsidRPr="00000000">
        <w:rPr>
          <w:rtl w:val="0"/>
        </w:rPr>
      </w:r>
    </w:p>
    <w:p w:rsidR="00000000" w:rsidDel="00000000" w:rsidP="00000000" w:rsidRDefault="00000000" w:rsidRPr="00000000" w14:paraId="00000052">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i w:val="1"/>
          <w:sz w:val="22"/>
          <w:szCs w:val="22"/>
        </w:rPr>
      </w:pPr>
      <w:r w:rsidDel="00000000" w:rsidR="00000000" w:rsidRPr="00000000">
        <w:rPr>
          <w:i w:val="1"/>
          <w:sz w:val="22"/>
          <w:szCs w:val="22"/>
          <w:rtl w:val="0"/>
        </w:rPr>
        <w:t xml:space="preserve">(PRIVALOMA paaiškinti, ką reikia padaryti, kad būtų užbaigtas pratimas)</w:t>
      </w:r>
      <w:r w:rsidDel="00000000" w:rsidR="00000000" w:rsidRPr="00000000">
        <w:rPr>
          <w:rtl w:val="0"/>
        </w:rPr>
      </w:r>
    </w:p>
    <w:p w:rsidR="00000000" w:rsidDel="00000000" w:rsidP="00000000" w:rsidRDefault="00000000" w:rsidRPr="00000000" w14:paraId="00000053">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Šio pratimo pabaigoje mokytojas ir mokinys kartu apmąstys asmeninę mokinio kelionę - </w:t>
      </w:r>
      <w:r w:rsidDel="00000000" w:rsidR="00000000" w:rsidRPr="00000000">
        <w:rPr>
          <w:i w:val="1"/>
          <w:sz w:val="22"/>
          <w:szCs w:val="22"/>
          <w:rtl w:val="0"/>
        </w:rPr>
        <w:t xml:space="preserve">Ką jaučiate, kai žiūrite į visas savo patirtis? </w:t>
      </w:r>
      <w:r w:rsidDel="00000000" w:rsidR="00000000" w:rsidRPr="00000000">
        <w:rPr>
          <w:rtl w:val="0"/>
        </w:rPr>
        <w:t xml:space="preserve"> </w:t>
      </w:r>
      <w:r w:rsidDel="00000000" w:rsidR="00000000" w:rsidRPr="00000000">
        <w:rPr>
          <w:sz w:val="22"/>
          <w:szCs w:val="22"/>
          <w:rtl w:val="0"/>
        </w:rPr>
        <w:t xml:space="preserve"> - Su Partikuliuokite dėmesį į jų stipriąsias puses ir sugebėjimus, taip pat į jų atsparumą įveikiant praeities kliūtis ir iššūkius ankstyvaisiais jų gyvenimo etapais. Susidomėjęs žvilgsnis į įvykius ar etapus, kuriuose studento gyvenimas buvo laimingas ar pasikeitė įgerąją pusę, taip pat gali būti naudingas nustatant teigiamus modelius ir sprendimo mechanizmus, kurie yra naudingi dabartyje / ateityje.</w:t>
      </w:r>
      <w:r w:rsidDel="00000000" w:rsidR="00000000" w:rsidRPr="00000000">
        <w:rPr>
          <w:rtl w:val="0"/>
        </w:rPr>
      </w:r>
    </w:p>
    <w:p w:rsidR="00000000" w:rsidDel="00000000" w:rsidP="00000000" w:rsidRDefault="00000000" w:rsidRPr="00000000" w14:paraId="00000054">
      <w:pPr>
        <w:keepNext w:val="1"/>
        <w:keepLines w:val="1"/>
        <w:pBdr>
          <w:top w:space="0" w:sz="0" w:val="nil"/>
          <w:left w:space="0" w:sz="0" w:val="nil"/>
          <w:bottom w:space="0" w:sz="0" w:val="nil"/>
          <w:right w:space="0" w:sz="0" w:val="nil"/>
          <w:between w:space="0" w:sz="0" w:val="nil"/>
        </w:pBdr>
        <w:spacing w:after="200" w:lineRule="auto"/>
        <w:jc w:val="both"/>
        <w:rPr/>
      </w:pPr>
      <w:r w:rsidDel="00000000" w:rsidR="00000000" w:rsidRPr="00000000">
        <w:rPr>
          <w:sz w:val="22"/>
          <w:szCs w:val="22"/>
          <w:rtl w:val="0"/>
        </w:rPr>
        <w:t xml:space="preserve">Šia prasme mokytojai gali naudoti įvairių tipų klausimus, ty sutelkti dėmesį į galimus sprendimus ir stipriąsias puses, kurias studentas parodė per savo asmeninę kelionę, kad įveiktų ankstesnius iššūkius, o ne tiek pačias problemas.</w:t>
      </w:r>
      <w:r w:rsidDel="00000000" w:rsidR="00000000" w:rsidRPr="00000000">
        <w:rPr>
          <w:rtl w:val="0"/>
        </w:rPr>
      </w:r>
    </w:p>
    <w:p w:rsidR="00000000" w:rsidDel="00000000" w:rsidP="00000000" w:rsidRDefault="00000000" w:rsidRPr="00000000" w14:paraId="00000055">
      <w:pPr>
        <w:keepNext w:val="1"/>
        <w:keepLines w:val="1"/>
        <w:spacing w:after="200" w:lineRule="auto"/>
        <w:jc w:val="both"/>
        <w:rPr>
          <w:rFonts w:ascii="Calibri" w:cs="Calibri" w:eastAsia="Calibri" w:hAnsi="Calibri"/>
          <w:sz w:val="22"/>
          <w:szCs w:val="22"/>
        </w:rPr>
      </w:pPr>
      <w:r w:rsidDel="00000000" w:rsidR="00000000" w:rsidRPr="00000000">
        <w:rPr>
          <w:sz w:val="22"/>
          <w:szCs w:val="22"/>
          <w:rtl w:val="0"/>
        </w:rPr>
        <w:t xml:space="preserve">Šio pratimo pabaigoje mokytojas taip pat gali paprašyti </w:t>
      </w:r>
      <w:r w:rsidDel="00000000" w:rsidR="00000000" w:rsidRPr="00000000">
        <w:rPr>
          <w:rtl w:val="0"/>
        </w:rPr>
        <w:t xml:space="preserve">  </w:t>
      </w:r>
      <w:r w:rsidDel="00000000" w:rsidR="00000000" w:rsidRPr="00000000">
        <w:rPr>
          <w:sz w:val="22"/>
          <w:szCs w:val="22"/>
          <w:rtl w:val="0"/>
        </w:rPr>
        <w:t xml:space="preserve">mokinio nupiešti arba įsivaizduoti laiko juostą, vaizduojančią norimą ateitį, ir apmąstyti, kaip jis galėtų pasiekti šią ateitį su įgūdžiais, patirtimi, gyvenimo pamokomis ir stiprybėmis, kurias įgijo per savo gyvenimą.</w:t>
      </w:r>
      <w:r w:rsidDel="00000000" w:rsidR="00000000" w:rsidRPr="00000000">
        <w:rPr>
          <w:rtl w:val="0"/>
        </w:rPr>
      </w:r>
    </w:p>
    <w:p w:rsidR="00000000" w:rsidDel="00000000" w:rsidP="00000000" w:rsidRDefault="00000000" w:rsidRPr="00000000" w14:paraId="00000056">
      <w:pPr>
        <w:keepNext w:val="1"/>
        <w:keepLines w:val="1"/>
        <w:pBdr>
          <w:top w:space="0" w:sz="0" w:val="nil"/>
          <w:left w:space="0" w:sz="0" w:val="nil"/>
          <w:bottom w:space="0" w:sz="0" w:val="nil"/>
          <w:right w:space="0" w:sz="0" w:val="nil"/>
          <w:between w:space="0" w:sz="0" w:val="nil"/>
        </w:pBdr>
        <w:spacing w:after="200" w:lineRule="auto"/>
        <w:jc w:val="both"/>
        <w:rPr>
          <w:sz w:val="22"/>
          <w:szCs w:val="22"/>
        </w:rPr>
      </w:pPr>
      <w:r w:rsidDel="00000000" w:rsidR="00000000" w:rsidRPr="00000000">
        <w:rPr>
          <w:sz w:val="22"/>
          <w:szCs w:val="22"/>
          <w:rtl w:val="0"/>
        </w:rPr>
        <w:t xml:space="preserve">Gali būti naudinga užbaigti šį pratimą su ateities tikslų vizualizacija, nes apmąstant praeitį galima išmokti, kad pokyčiai yra įmanomi ir vyksta augimas, o pamatų klojimas to, kožmogus tikisi gyvenime, bus atspirties taškas, nuo kurio reikia pradėti ieškoti sprendimo.</w:t>
      </w:r>
    </w:p>
    <w:p w:rsidR="00000000" w:rsidDel="00000000" w:rsidP="00000000" w:rsidRDefault="00000000" w:rsidRPr="00000000" w14:paraId="00000057">
      <w:pPr>
        <w:keepNext w:val="1"/>
        <w:keepLines w:val="1"/>
        <w:pBdr>
          <w:top w:space="0" w:sz="0" w:val="nil"/>
          <w:left w:space="0" w:sz="0" w:val="nil"/>
          <w:bottom w:space="0" w:sz="0" w:val="nil"/>
          <w:right w:space="0" w:sz="0" w:val="nil"/>
          <w:between w:space="0" w:sz="0" w:val="nil"/>
        </w:pBdr>
        <w:spacing w:after="200" w:lineRule="auto"/>
        <w:jc w:val="both"/>
        <w:rPr>
          <w:sz w:val="22"/>
          <w:szCs w:val="22"/>
        </w:rPr>
      </w:pPr>
      <w:r w:rsidDel="00000000" w:rsidR="00000000" w:rsidRPr="00000000">
        <w:rPr>
          <w:rtl w:val="0"/>
        </w:rPr>
      </w:r>
    </w:p>
    <w:p w:rsidR="00000000" w:rsidDel="00000000" w:rsidP="00000000" w:rsidRDefault="00000000" w:rsidRPr="00000000" w14:paraId="00000058">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bookmarkStart w:colFirst="0" w:colLast="0" w:name="_heading=h.li9ky3e5qgu6" w:id="5"/>
      <w:bookmarkEnd w:id="5"/>
      <w:r w:rsidDel="00000000" w:rsidR="00000000" w:rsidRPr="00000000">
        <w:rPr>
          <w:b w:val="1"/>
          <w:sz w:val="22"/>
          <w:szCs w:val="22"/>
          <w:u w:val="single"/>
          <w:rtl w:val="0"/>
        </w:rPr>
        <w:t xml:space="preserve">Galutinis svarstymas</w:t>
      </w:r>
      <w:r w:rsidDel="00000000" w:rsidR="00000000" w:rsidRPr="00000000">
        <w:rPr>
          <w:rtl w:val="0"/>
        </w:rPr>
      </w:r>
    </w:p>
    <w:p w:rsidR="00000000" w:rsidDel="00000000" w:rsidP="00000000" w:rsidRDefault="00000000" w:rsidRPr="00000000" w14:paraId="00000059">
      <w:pPr>
        <w:keepNext w:val="1"/>
        <w:keepLines w:val="1"/>
        <w:spacing w:after="200" w:lineRule="auto"/>
        <w:jc w:val="both"/>
        <w:rPr>
          <w:rFonts w:ascii="Calibri" w:cs="Calibri" w:eastAsia="Calibri" w:hAnsi="Calibri"/>
          <w:sz w:val="22"/>
          <w:szCs w:val="22"/>
        </w:rPr>
      </w:pPr>
      <w:r w:rsidDel="00000000" w:rsidR="00000000" w:rsidRPr="00000000">
        <w:rPr>
          <w:sz w:val="22"/>
          <w:szCs w:val="22"/>
          <w:rtl w:val="0"/>
        </w:rPr>
        <w:t xml:space="preserve">Kai kurie svarbūs šio proceso klausimai gali būti šie:</w:t>
      </w:r>
      <w:r w:rsidDel="00000000" w:rsidR="00000000" w:rsidRPr="00000000">
        <w:rPr>
          <w:rtl w:val="0"/>
        </w:rPr>
      </w:r>
    </w:p>
    <w:p w:rsidR="00000000" w:rsidDel="00000000" w:rsidP="00000000" w:rsidRDefault="00000000" w:rsidRPr="00000000" w14:paraId="0000005A">
      <w:pPr>
        <w:keepNext w:val="1"/>
        <w:keepLines w:val="1"/>
        <w:numPr>
          <w:ilvl w:val="0"/>
          <w:numId w:val="1"/>
        </w:numPr>
        <w:ind w:left="714" w:hanging="357"/>
        <w:jc w:val="both"/>
        <w:rPr>
          <w:rFonts w:ascii="Calibri" w:cs="Calibri" w:eastAsia="Calibri" w:hAnsi="Calibri"/>
          <w:i w:val="1"/>
          <w:sz w:val="22"/>
          <w:szCs w:val="22"/>
        </w:rPr>
      </w:pPr>
      <w:r w:rsidDel="00000000" w:rsidR="00000000" w:rsidRPr="00000000">
        <w:rPr>
          <w:i w:val="1"/>
          <w:sz w:val="22"/>
          <w:szCs w:val="22"/>
          <w:rtl w:val="0"/>
        </w:rPr>
        <w:t xml:space="preserve">Kaip jautėtės, kai prisiminėte svarbiussavo gyvenimo įvykius?</w:t>
      </w:r>
      <w:r w:rsidDel="00000000" w:rsidR="00000000" w:rsidRPr="00000000">
        <w:rPr>
          <w:rtl w:val="0"/>
        </w:rPr>
      </w:r>
    </w:p>
    <w:p w:rsidR="00000000" w:rsidDel="00000000" w:rsidP="00000000" w:rsidRDefault="00000000" w:rsidRPr="00000000" w14:paraId="0000005B">
      <w:pPr>
        <w:keepNext w:val="1"/>
        <w:keepLines w:val="1"/>
        <w:numPr>
          <w:ilvl w:val="0"/>
          <w:numId w:val="1"/>
        </w:numPr>
        <w:ind w:left="714" w:hanging="357"/>
        <w:jc w:val="both"/>
        <w:rPr>
          <w:rFonts w:ascii="Calibri" w:cs="Calibri" w:eastAsia="Calibri" w:hAnsi="Calibri"/>
          <w:i w:val="1"/>
          <w:sz w:val="22"/>
          <w:szCs w:val="22"/>
        </w:rPr>
      </w:pPr>
      <w:r w:rsidDel="00000000" w:rsidR="00000000" w:rsidRPr="00000000">
        <w:rPr>
          <w:i w:val="1"/>
          <w:sz w:val="22"/>
          <w:szCs w:val="22"/>
          <w:rtl w:val="0"/>
        </w:rPr>
        <w:t xml:space="preserve">Kodėl pasirinkote būtent šiuos faktus/įvykius?</w:t>
      </w:r>
      <w:r w:rsidDel="00000000" w:rsidR="00000000" w:rsidRPr="00000000">
        <w:rPr>
          <w:rtl w:val="0"/>
        </w:rPr>
      </w:r>
    </w:p>
    <w:p w:rsidR="00000000" w:rsidDel="00000000" w:rsidP="00000000" w:rsidRDefault="00000000" w:rsidRPr="00000000" w14:paraId="0000005C">
      <w:pPr>
        <w:keepNext w:val="1"/>
        <w:keepLines w:val="1"/>
        <w:numPr>
          <w:ilvl w:val="0"/>
          <w:numId w:val="1"/>
        </w:numPr>
        <w:ind w:left="714" w:hanging="357"/>
        <w:jc w:val="both"/>
        <w:rPr>
          <w:rFonts w:ascii="Calibri" w:cs="Calibri" w:eastAsia="Calibri" w:hAnsi="Calibri"/>
          <w:i w:val="1"/>
          <w:sz w:val="22"/>
          <w:szCs w:val="22"/>
        </w:rPr>
      </w:pPr>
      <w:r w:rsidDel="00000000" w:rsidR="00000000" w:rsidRPr="00000000">
        <w:rPr>
          <w:i w:val="1"/>
          <w:sz w:val="22"/>
          <w:szCs w:val="22"/>
          <w:rtl w:val="0"/>
        </w:rPr>
        <w:t xml:space="preserve">Ar šis procesas pakeitė jūsų idėjas / mintis / jausmus apie problemą ar iššūkį, su kuriuo šiuo metu susiduriate? Ar manote, kad tai padėjo jums susidurti suateitimi, kurios norėjote?</w:t>
      </w:r>
      <w:r w:rsidDel="00000000" w:rsidR="00000000" w:rsidRPr="00000000">
        <w:rPr>
          <w:rtl w:val="0"/>
        </w:rPr>
      </w:r>
    </w:p>
    <w:p w:rsidR="00000000" w:rsidDel="00000000" w:rsidP="00000000" w:rsidRDefault="00000000" w:rsidRPr="00000000" w14:paraId="0000005D">
      <w:pPr>
        <w:keepNext w:val="1"/>
        <w:keepLines w:val="1"/>
        <w:numPr>
          <w:ilvl w:val="0"/>
          <w:numId w:val="1"/>
        </w:numPr>
        <w:spacing w:after="200" w:lineRule="auto"/>
        <w:ind w:left="720" w:hanging="360"/>
        <w:jc w:val="both"/>
        <w:rPr>
          <w:rFonts w:ascii="Calibri" w:cs="Calibri" w:eastAsia="Calibri" w:hAnsi="Calibri"/>
          <w:i w:val="1"/>
          <w:sz w:val="22"/>
          <w:szCs w:val="22"/>
        </w:rPr>
      </w:pPr>
      <w:r w:rsidDel="00000000" w:rsidR="00000000" w:rsidRPr="00000000">
        <w:rPr>
          <w:i w:val="1"/>
          <w:sz w:val="22"/>
          <w:szCs w:val="22"/>
          <w:rtl w:val="0"/>
        </w:rPr>
        <w:t xml:space="preserve">Ką pasakytumėte, jei pratimą kartotumėte po X metų?</w:t>
      </w:r>
      <w:r w:rsidDel="00000000" w:rsidR="00000000" w:rsidRPr="00000000">
        <w:rPr>
          <w:rtl w:val="0"/>
        </w:rPr>
      </w:r>
    </w:p>
    <w:p w:rsidR="00000000" w:rsidDel="00000000" w:rsidP="00000000" w:rsidRDefault="00000000" w:rsidRPr="00000000" w14:paraId="0000005E">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bookmarkStart w:colFirst="0" w:colLast="0" w:name="_heading=h.es7qe3s6n794" w:id="6"/>
      <w:bookmarkEnd w:id="6"/>
      <w:r w:rsidDel="00000000" w:rsidR="00000000" w:rsidRPr="00000000">
        <w:rPr>
          <w:b w:val="1"/>
          <w:color w:val="000000"/>
          <w:sz w:val="22"/>
          <w:szCs w:val="22"/>
          <w:u w:val="single"/>
          <w:rtl w:val="0"/>
        </w:rPr>
        <w:t xml:space="preserve">Specifinės medžiagos</w:t>
      </w:r>
      <w:r w:rsidDel="00000000" w:rsidR="00000000" w:rsidRPr="00000000">
        <w:rPr>
          <w:rtl w:val="0"/>
        </w:rPr>
      </w:r>
    </w:p>
    <w:p w:rsidR="00000000" w:rsidDel="00000000" w:rsidP="00000000" w:rsidRDefault="00000000" w:rsidRPr="00000000" w14:paraId="0000005F">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Kai kurios medžiagos, kurių jums gali prireikti:</w:t>
      </w:r>
      <w:r w:rsidDel="00000000" w:rsidR="00000000" w:rsidRPr="00000000">
        <w:rPr>
          <w:rtl w:val="0"/>
        </w:rPr>
      </w:r>
    </w:p>
    <w:p w:rsidR="00000000" w:rsidDel="00000000" w:rsidP="00000000" w:rsidRDefault="00000000" w:rsidRPr="00000000" w14:paraId="00000060">
      <w:pPr>
        <w:keepNext w:val="1"/>
        <w:keepLines w:val="1"/>
        <w:numPr>
          <w:ilvl w:val="0"/>
          <w:numId w:val="5"/>
        </w:numPr>
        <w:pBdr>
          <w:top w:space="0" w:sz="0" w:val="nil"/>
          <w:left w:space="0" w:sz="0" w:val="nil"/>
          <w:bottom w:space="0" w:sz="0" w:val="nil"/>
          <w:right w:space="0" w:sz="0" w:val="nil"/>
          <w:between w:space="0" w:sz="0" w:val="nil"/>
        </w:pBdr>
        <w:ind w:left="720" w:hanging="360"/>
        <w:jc w:val="both"/>
        <w:rPr>
          <w:sz w:val="22"/>
          <w:szCs w:val="22"/>
        </w:rPr>
      </w:pPr>
      <w:r w:rsidDel="00000000" w:rsidR="00000000" w:rsidRPr="00000000">
        <w:rPr>
          <w:sz w:val="22"/>
          <w:szCs w:val="22"/>
          <w:rtl w:val="0"/>
        </w:rPr>
        <w:t xml:space="preserve">Popieriaus lapas/arba lenta.</w:t>
      </w:r>
    </w:p>
    <w:p w:rsidR="00000000" w:rsidDel="00000000" w:rsidP="00000000" w:rsidRDefault="00000000" w:rsidRPr="00000000" w14:paraId="00000061">
      <w:pPr>
        <w:keepNext w:val="1"/>
        <w:keepLines w:val="1"/>
        <w:numPr>
          <w:ilvl w:val="0"/>
          <w:numId w:val="5"/>
        </w:numPr>
        <w:pBdr>
          <w:top w:space="0" w:sz="0" w:val="nil"/>
          <w:left w:space="0" w:sz="0" w:val="nil"/>
          <w:bottom w:space="0" w:sz="0" w:val="nil"/>
          <w:right w:space="0" w:sz="0" w:val="nil"/>
          <w:between w:space="0" w:sz="0" w:val="nil"/>
        </w:pBdr>
        <w:ind w:left="720" w:hanging="360"/>
        <w:jc w:val="both"/>
        <w:rPr>
          <w:sz w:val="22"/>
          <w:szCs w:val="22"/>
        </w:rPr>
      </w:pPr>
      <w:r w:rsidDel="00000000" w:rsidR="00000000" w:rsidRPr="00000000">
        <w:rPr>
          <w:sz w:val="22"/>
          <w:szCs w:val="22"/>
          <w:rtl w:val="0"/>
        </w:rPr>
        <w:t xml:space="preserve">Lipnūs / po jo lapeliai.</w:t>
      </w:r>
    </w:p>
    <w:p w:rsidR="00000000" w:rsidDel="00000000" w:rsidP="00000000" w:rsidRDefault="00000000" w:rsidRPr="00000000" w14:paraId="00000062">
      <w:pPr>
        <w:keepNext w:val="1"/>
        <w:keepLines w:val="1"/>
        <w:numPr>
          <w:ilvl w:val="0"/>
          <w:numId w:val="5"/>
        </w:numPr>
        <w:pBdr>
          <w:top w:space="0" w:sz="0" w:val="nil"/>
          <w:left w:space="0" w:sz="0" w:val="nil"/>
          <w:bottom w:space="0" w:sz="0" w:val="nil"/>
          <w:right w:space="0" w:sz="0" w:val="nil"/>
          <w:between w:space="0" w:sz="0" w:val="nil"/>
        </w:pBdr>
        <w:ind w:left="720" w:hanging="360"/>
        <w:jc w:val="both"/>
        <w:rPr>
          <w:sz w:val="22"/>
          <w:szCs w:val="22"/>
        </w:rPr>
      </w:pPr>
      <w:r w:rsidDel="00000000" w:rsidR="00000000" w:rsidRPr="00000000">
        <w:rPr>
          <w:sz w:val="22"/>
          <w:szCs w:val="22"/>
          <w:rtl w:val="0"/>
        </w:rPr>
        <w:t xml:space="preserve">Pieštukas/žymeklis/žymekliai skirtingų spalvų.</w:t>
      </w:r>
    </w:p>
    <w:p w:rsidR="00000000" w:rsidDel="00000000" w:rsidP="00000000" w:rsidRDefault="00000000" w:rsidRPr="00000000" w14:paraId="00000063">
      <w:pPr>
        <w:keepNext w:val="1"/>
        <w:keepLines w:val="1"/>
        <w:pBdr>
          <w:top w:space="0" w:sz="0" w:val="nil"/>
          <w:left w:space="0" w:sz="0" w:val="nil"/>
          <w:bottom w:space="0" w:sz="0" w:val="nil"/>
          <w:right w:space="0" w:sz="0" w:val="nil"/>
          <w:between w:space="0" w:sz="0" w:val="nil"/>
        </w:pBdr>
        <w:ind w:left="720" w:firstLine="0"/>
        <w:jc w:val="both"/>
        <w:rPr>
          <w:sz w:val="22"/>
          <w:szCs w:val="22"/>
        </w:rPr>
      </w:pPr>
      <w:r w:rsidDel="00000000" w:rsidR="00000000" w:rsidRPr="00000000">
        <w:rPr>
          <w:rtl w:val="0"/>
        </w:rPr>
      </w:r>
    </w:p>
    <w:p w:rsidR="00000000" w:rsidDel="00000000" w:rsidP="00000000" w:rsidRDefault="00000000" w:rsidRPr="00000000" w14:paraId="00000064">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bookmarkStart w:colFirst="0" w:colLast="0" w:name="_heading=h.3pxtmowylatv" w:id="7"/>
      <w:bookmarkEnd w:id="7"/>
      <w:r w:rsidDel="00000000" w:rsidR="00000000" w:rsidRPr="00000000">
        <w:rPr>
          <w:b w:val="1"/>
          <w:color w:val="000000"/>
          <w:sz w:val="22"/>
          <w:szCs w:val="22"/>
          <w:u w:val="single"/>
          <w:rtl w:val="0"/>
        </w:rPr>
        <w:t xml:space="preserve">Patarimai ir gudrybės</w:t>
      </w:r>
      <w:r w:rsidDel="00000000" w:rsidR="00000000" w:rsidRPr="00000000">
        <w:rPr>
          <w:rtl w:val="0"/>
        </w:rPr>
      </w:r>
    </w:p>
    <w:p w:rsidR="00000000" w:rsidDel="00000000" w:rsidP="00000000" w:rsidRDefault="00000000" w:rsidRPr="00000000" w14:paraId="00000065">
      <w:pPr>
        <w:keepNext w:val="1"/>
        <w:keepLines w:val="1"/>
        <w:spacing w:after="200" w:lineRule="auto"/>
        <w:jc w:val="both"/>
        <w:rPr>
          <w:rFonts w:ascii="Calibri" w:cs="Calibri" w:eastAsia="Calibri" w:hAnsi="Calibri"/>
          <w:sz w:val="22"/>
          <w:szCs w:val="22"/>
        </w:rPr>
      </w:pPr>
      <w:r w:rsidDel="00000000" w:rsidR="00000000" w:rsidRPr="00000000">
        <w:rPr>
          <w:sz w:val="22"/>
          <w:szCs w:val="22"/>
          <w:rtl w:val="0"/>
        </w:rPr>
        <w:t xml:space="preserve">Kai kurie studentai gali nenorėti kalbėti apie savo praeitį, ypač jei jie patyrė tam tikrų traumuojančių įvykių. Tokiu atveju siūlome neversti jų atlikti pratimo. Jei dirbate grupėje, idėja įtrauktidalyvius, kurie nenori kurti savo laiko juostos į šią veiklą, gali būti paprašyti jų imtis dėstytojo vaidmens, padedant jums palengvinti pratimą. Klausydamiesi kitų žmonių ar studentų istorijų, jie gali kiekviename caso patirti idėją, kad galima pakeisti savo praeities pasakojimą ir nebūti persekiojamam neigiamų praeities įvykių.</w:t>
      </w:r>
      <w:r w:rsidDel="00000000" w:rsidR="00000000" w:rsidRPr="00000000">
        <w:rPr>
          <w:rtl w:val="0"/>
        </w:rPr>
      </w:r>
    </w:p>
    <w:p w:rsidR="00000000" w:rsidDel="00000000" w:rsidP="00000000" w:rsidRDefault="00000000" w:rsidRPr="00000000" w14:paraId="00000066">
      <w:pPr>
        <w:keepNext w:val="1"/>
        <w:keepLines w:val="1"/>
        <w:pBdr>
          <w:top w:space="0" w:sz="0" w:val="nil"/>
          <w:left w:space="0" w:sz="0" w:val="nil"/>
          <w:bottom w:space="0" w:sz="0" w:val="nil"/>
          <w:right w:space="0" w:sz="0" w:val="nil"/>
          <w:between w:space="0" w:sz="0" w:val="nil"/>
        </w:pBdr>
        <w:spacing w:after="200" w:lineRule="auto"/>
        <w:jc w:val="both"/>
        <w:rPr>
          <w:rFonts w:ascii="Arial" w:cs="Arial" w:eastAsia="Arial" w:hAnsi="Arial"/>
        </w:rPr>
      </w:pPr>
      <w:r w:rsidDel="00000000" w:rsidR="00000000" w:rsidRPr="00000000">
        <w:rPr>
          <w:sz w:val="22"/>
          <w:szCs w:val="22"/>
          <w:highlight w:val="white"/>
          <w:rtl w:val="0"/>
        </w:rPr>
        <w:t xml:space="preserve">Taip pat gali atsitikti taip, kad kai kurie studentai sukuria gana ribotas laiko juostas, atsižvelgiant į įvykius (neigiamus ir (arba) teigiamus).  Tokiu atveju galite paklausti jų, kodėl jie pabrėžė būtent šiuos įvykius, kodėl jie manė, kad svarbu juos nurodyti, tarp visų įvykių, kurie tikrai įvyko jų gyvenime. Jei jie išryškina tik neigiamus įvykius.</w:t>
      </w:r>
      <w:r w:rsidDel="00000000" w:rsidR="00000000" w:rsidRPr="00000000">
        <w:rPr>
          <w:rtl w:val="0"/>
        </w:rPr>
      </w:r>
    </w:p>
    <w:p w:rsidR="00000000" w:rsidDel="00000000" w:rsidP="00000000" w:rsidRDefault="00000000" w:rsidRPr="00000000" w14:paraId="00000067">
      <w:pPr>
        <w:keepNext w:val="1"/>
        <w:keepLines w:val="1"/>
        <w:numPr>
          <w:ilvl w:val="0"/>
          <w:numId w:val="3"/>
        </w:numPr>
        <w:pBdr>
          <w:top w:space="0" w:sz="0" w:val="nil"/>
          <w:left w:space="0" w:sz="0" w:val="nil"/>
          <w:bottom w:space="0" w:sz="0" w:val="nil"/>
          <w:right w:space="0" w:sz="0" w:val="nil"/>
          <w:between w:space="0" w:sz="0" w:val="nil"/>
        </w:pBdr>
        <w:ind w:left="284" w:hanging="284"/>
        <w:rPr>
          <w:rFonts w:ascii="Calibri" w:cs="Calibri" w:eastAsia="Calibri" w:hAnsi="Calibri"/>
          <w:b w:val="1"/>
          <w:color w:val="000000"/>
          <w:sz w:val="22"/>
          <w:szCs w:val="22"/>
          <w:u w:val="single"/>
        </w:rPr>
      </w:pPr>
      <w:bookmarkStart w:colFirst="0" w:colLast="0" w:name="_heading=h.z4p6vj7eqri7" w:id="8"/>
      <w:bookmarkEnd w:id="8"/>
      <w:r w:rsidDel="00000000" w:rsidR="00000000" w:rsidRPr="00000000">
        <w:rPr>
          <w:b w:val="1"/>
          <w:color w:val="000000"/>
          <w:sz w:val="22"/>
          <w:szCs w:val="22"/>
          <w:u w:val="single"/>
          <w:rtl w:val="0"/>
        </w:rPr>
        <w:t xml:space="preserve">Onlin versijair</w:t>
      </w:r>
      <w:r w:rsidDel="00000000" w:rsidR="00000000" w:rsidRPr="00000000">
        <w:rPr>
          <w:rtl w:val="0"/>
        </w:rPr>
      </w:r>
    </w:p>
    <w:p w:rsidR="00000000" w:rsidDel="00000000" w:rsidP="00000000" w:rsidRDefault="00000000" w:rsidRPr="00000000" w14:paraId="00000068">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sz w:val="22"/>
          <w:szCs w:val="22"/>
        </w:rPr>
      </w:pPr>
      <w:r w:rsidDel="00000000" w:rsidR="00000000" w:rsidRPr="00000000">
        <w:rPr>
          <w:sz w:val="22"/>
          <w:szCs w:val="22"/>
          <w:rtl w:val="0"/>
        </w:rPr>
        <w:t xml:space="preserve">Pratimą galima atlikti internetu ir atlikti iš esmės tuos pačius veiksmus kaip ir neprisijungus pasiekiama versija. Tokiu atveju turite naudoti vaizdo konferencijų įrankį, kad galėtumėte apgalvotai kalbėtis su studentu.</w:t>
      </w:r>
      <w:r w:rsidDel="00000000" w:rsidR="00000000" w:rsidRPr="00000000">
        <w:rPr>
          <w:rtl w:val="0"/>
        </w:rPr>
      </w:r>
    </w:p>
    <w:p w:rsidR="00000000" w:rsidDel="00000000" w:rsidP="00000000" w:rsidRDefault="00000000" w:rsidRPr="00000000" w14:paraId="00000069">
      <w:pPr>
        <w:keepNext w:val="1"/>
        <w:keepLines w:val="1"/>
        <w:pBdr>
          <w:top w:space="0" w:sz="0" w:val="nil"/>
          <w:left w:space="0" w:sz="0" w:val="nil"/>
          <w:bottom w:space="0" w:sz="0" w:val="nil"/>
          <w:right w:space="0" w:sz="0" w:val="nil"/>
          <w:between w:space="0" w:sz="0" w:val="nil"/>
        </w:pBdr>
        <w:spacing w:after="200" w:lineRule="auto"/>
        <w:jc w:val="both"/>
        <w:rPr>
          <w:rFonts w:ascii="Calibri" w:cs="Calibri" w:eastAsia="Calibri" w:hAnsi="Calibri"/>
          <w:b w:val="1"/>
          <w:color w:val="000000"/>
          <w:sz w:val="22"/>
          <w:szCs w:val="22"/>
          <w:u w:val="single"/>
        </w:rPr>
      </w:pPr>
      <w:r w:rsidDel="00000000" w:rsidR="00000000" w:rsidRPr="00000000">
        <w:rPr>
          <w:sz w:val="22"/>
          <w:szCs w:val="22"/>
          <w:rtl w:val="0"/>
        </w:rPr>
        <w:t xml:space="preserve">Galite naudoti įvairiusskaitmeninius vaizdo konferencijų įrankius, kad studentas galėtų bendrinti ekraną ar dokumentus, kad jie galėtų dirbti laiko juostoje, pavyzdžiui, naudodami "Google" dokumentą ar pristatymą. Jei esate susipažinę su internetiniais įrankiais</w:t>
      </w:r>
      <w:r w:rsidDel="00000000" w:rsidR="00000000" w:rsidRPr="00000000">
        <w:rPr>
          <w:color w:val="000000"/>
          <w:sz w:val="22"/>
          <w:szCs w:val="22"/>
          <w:rtl w:val="0"/>
        </w:rPr>
        <w:t xml:space="preserve">, </w:t>
      </w:r>
      <w:r w:rsidDel="00000000" w:rsidR="00000000" w:rsidRPr="00000000">
        <w:rPr>
          <w:sz w:val="22"/>
          <w:szCs w:val="22"/>
          <w:rtl w:val="0"/>
        </w:rPr>
        <w:t xml:space="preserve">tokiais kaip </w:t>
      </w:r>
      <w:hyperlink r:id="rId9">
        <w:r w:rsidDel="00000000" w:rsidR="00000000" w:rsidRPr="00000000">
          <w:rPr>
            <w:color w:val="0000ff"/>
            <w:sz w:val="22"/>
            <w:szCs w:val="22"/>
            <w:u w:val="single"/>
            <w:rtl w:val="0"/>
          </w:rPr>
          <w:t xml:space="preserve">"Miro Board",</w:t>
        </w:r>
      </w:hyperlink>
      <w:r w:rsidDel="00000000" w:rsidR="00000000" w:rsidRPr="00000000">
        <w:rPr>
          <w:rtl w:val="0"/>
        </w:rPr>
        <w:t xml:space="preserve"> </w:t>
      </w:r>
      <w:r w:rsidDel="00000000" w:rsidR="00000000" w:rsidRPr="00000000">
        <w:rPr>
          <w:sz w:val="22"/>
          <w:szCs w:val="22"/>
          <w:rtl w:val="0"/>
        </w:rPr>
        <w:t xml:space="preserve">jie taip pat gali būti naudingi pokalbiui vesti ir leisti jauniems žmonėms individualiai apmąstyti. </w:t>
      </w:r>
      <w:r w:rsidDel="00000000" w:rsidR="00000000" w:rsidRPr="00000000">
        <w:rPr>
          <w:rtl w:val="0"/>
        </w:rPr>
      </w:r>
    </w:p>
    <w:p w:rsidR="00000000" w:rsidDel="00000000" w:rsidP="00000000" w:rsidRDefault="00000000" w:rsidRPr="00000000" w14:paraId="0000006A">
      <w:pPr>
        <w:keepNext w:val="1"/>
        <w:keepLines w:val="1"/>
        <w:numPr>
          <w:ilvl w:val="0"/>
          <w:numId w:val="3"/>
        </w:numPr>
        <w:ind w:left="284" w:hanging="284"/>
        <w:rPr>
          <w:rFonts w:ascii="Calibri" w:cs="Calibri" w:eastAsia="Calibri" w:hAnsi="Calibri"/>
          <w:b w:val="1"/>
          <w:color w:val="000000"/>
          <w:sz w:val="22"/>
          <w:szCs w:val="22"/>
          <w:u w:val="single"/>
        </w:rPr>
      </w:pPr>
      <w:bookmarkStart w:colFirst="0" w:colLast="0" w:name="_heading=h.1selgex2yvds" w:id="9"/>
      <w:bookmarkEnd w:id="9"/>
      <w:r w:rsidDel="00000000" w:rsidR="00000000" w:rsidRPr="00000000">
        <w:rPr>
          <w:b w:val="1"/>
          <w:color w:val="000000"/>
          <w:sz w:val="22"/>
          <w:szCs w:val="22"/>
          <w:u w:val="single"/>
          <w:rtl w:val="0"/>
        </w:rPr>
        <w:t xml:space="preserve">Bibliografija - Sitografija</w:t>
      </w: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keepNext w:val="1"/>
        <w:keepLines w:val="1"/>
        <w:spacing w:after="120" w:lineRule="auto"/>
        <w:jc w:val="both"/>
        <w:rPr>
          <w:rFonts w:ascii="Calibri" w:cs="Calibri" w:eastAsia="Calibri" w:hAnsi="Calibri"/>
          <w:color w:val="0f1111"/>
          <w:sz w:val="22"/>
          <w:szCs w:val="22"/>
          <w:highlight w:val="white"/>
        </w:rPr>
      </w:pPr>
      <w:r w:rsidDel="00000000" w:rsidR="00000000" w:rsidRPr="00000000">
        <w:rPr>
          <w:sz w:val="22"/>
          <w:szCs w:val="22"/>
          <w:rtl w:val="0"/>
        </w:rPr>
        <w:t xml:space="preserve">James, T. ir Woodsmall, W., Time Line Therapy and the Basis of Personality, </w:t>
      </w:r>
      <w:r w:rsidDel="00000000" w:rsidR="00000000" w:rsidRPr="00000000">
        <w:rPr>
          <w:color w:val="0f1111"/>
          <w:sz w:val="22"/>
          <w:szCs w:val="22"/>
          <w:highlight w:val="white"/>
          <w:rtl w:val="0"/>
        </w:rPr>
        <w:t xml:space="preserve">Meta Publications, Jungtinės Amerikos Valstijos; UK edición (1988 m. birželio 1 d.)</w:t>
      </w:r>
      <w:r w:rsidDel="00000000" w:rsidR="00000000" w:rsidRPr="00000000">
        <w:rPr>
          <w:rtl w:val="0"/>
        </w:rPr>
      </w:r>
    </w:p>
    <w:p w:rsidR="00000000" w:rsidDel="00000000" w:rsidP="00000000" w:rsidRDefault="00000000" w:rsidRPr="00000000" w14:paraId="0000006D">
      <w:pPr>
        <w:keepNext w:val="1"/>
        <w:keepLines w:val="1"/>
        <w:spacing w:after="120" w:lineRule="auto"/>
        <w:jc w:val="both"/>
        <w:rPr>
          <w:rFonts w:ascii="Calibri" w:cs="Calibri" w:eastAsia="Calibri" w:hAnsi="Calibri"/>
          <w:color w:val="000000"/>
          <w:sz w:val="22"/>
          <w:szCs w:val="22"/>
        </w:rPr>
      </w:pPr>
      <w:hyperlink r:id="rId10">
        <w:r w:rsidDel="00000000" w:rsidR="00000000" w:rsidRPr="00000000">
          <w:rPr>
            <w:color w:val="1155cc"/>
            <w:sz w:val="22"/>
            <w:szCs w:val="22"/>
            <w:highlight w:val="white"/>
            <w:u w:val="single"/>
            <w:rtl w:val="0"/>
          </w:rPr>
          <w:t xml:space="preserve">"LifeLine" pratimai</w:t>
        </w:r>
      </w:hyperlink>
      <w:r w:rsidDel="00000000" w:rsidR="00000000" w:rsidRPr="00000000">
        <w:rPr>
          <w:rtl w:val="0"/>
        </w:rPr>
      </w:r>
    </w:p>
    <w:sectPr>
      <w:headerReference r:id="rId11" w:type="default"/>
      <w:footerReference r:id="rId12" w:type="default"/>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Arial Narrow">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Tahoma">
    <w:embedRegular w:fontKey="{00000000-0000-0000-0000-000000000000}" r:id="rId9" w:subsetted="0"/>
    <w:embedBold w:fontKey="{00000000-0000-0000-0000-000000000000}" r:id="rId10" w:subsetted="0"/>
  </w:font>
  <w:font w:name="Helvetica Neue">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6">
    <w:pPr>
      <w:tabs>
        <w:tab w:val="center" w:leader="none" w:pos="4819"/>
        <w:tab w:val="right" w:leader="none" w:pos="9638"/>
      </w:tabs>
      <w:rPr/>
    </w:pPr>
    <w:r w:rsidDel="00000000" w:rsidR="00000000" w:rsidRPr="00000000">
      <w:rPr>
        <w:rtl w:val="0"/>
      </w:rPr>
    </w:r>
  </w:p>
  <w:p w:rsidR="00000000" w:rsidDel="00000000" w:rsidP="00000000" w:rsidRDefault="00000000" w:rsidRPr="00000000" w14:paraId="00000077">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8">
    <w:pPr>
      <w:tabs>
        <w:tab w:val="center" w:leader="none" w:pos="4819"/>
        <w:tab w:val="right" w:leader="none" w:pos="9638"/>
      </w:tabs>
      <w:rPr/>
    </w:pPr>
    <w:r w:rsidDel="00000000" w:rsidR="00000000" w:rsidRPr="00000000">
      <w:rPr>
        <w:rtl w:val="0"/>
      </w:rPr>
    </w:r>
  </w:p>
  <w:tbl>
    <w:tblPr>
      <w:tblStyle w:val="Table3"/>
      <w:tblW w:w="964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1929"/>
      <w:gridCol w:w="1929"/>
      <w:gridCol w:w="1929"/>
      <w:gridCol w:w="1929"/>
      <w:gridCol w:w="1929"/>
      <w:tblGridChange w:id="0">
        <w:tblGrid>
          <w:gridCol w:w="1929"/>
          <w:gridCol w:w="1929"/>
          <w:gridCol w:w="1929"/>
          <w:gridCol w:w="1929"/>
          <w:gridCol w:w="1929"/>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79">
          <w:pPr>
            <w:tabs>
              <w:tab w:val="center" w:leader="none" w:pos="4819"/>
              <w:tab w:val="right" w:leader="none" w:pos="9638"/>
            </w:tabs>
            <w:jc w:val="center"/>
            <w:rPr/>
          </w:pPr>
          <w:r w:rsidDel="00000000" w:rsidR="00000000" w:rsidRPr="00000000">
            <w:rPr/>
            <w:drawing>
              <wp:inline distB="114300" distT="114300" distL="114300" distR="114300">
                <wp:extent cx="922631" cy="506542"/>
                <wp:effectExtent b="0" l="0" r="0" t="0"/>
                <wp:docPr id="39" name="image3.jpg"/>
                <a:graphic>
                  <a:graphicData uri="http://schemas.openxmlformats.org/drawingml/2006/picture">
                    <pic:pic>
                      <pic:nvPicPr>
                        <pic:cNvPr id="0" name="image3.jpg"/>
                        <pic:cNvPicPr preferRelativeResize="0"/>
                      </pic:nvPicPr>
                      <pic:blipFill>
                        <a:blip r:embed="rId1"/>
                        <a:srcRect b="0" l="0" r="0" t="0"/>
                        <a:stretch>
                          <a:fillRect/>
                        </a:stretch>
                      </pic:blipFill>
                      <pic:spPr>
                        <a:xfrm>
                          <a:off x="0" y="0"/>
                          <a:ext cx="922631" cy="5065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A">
          <w:pPr>
            <w:widowControl w:val="0"/>
            <w:rPr>
              <w:rFonts w:ascii="Tahoma" w:cs="Tahoma" w:eastAsia="Tahoma" w:hAnsi="Tahoma"/>
              <w:b w:val="1"/>
              <w:color w:val="033b5e"/>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238125</wp:posOffset>
                </wp:positionH>
                <wp:positionV relativeFrom="paragraph">
                  <wp:posOffset>85729</wp:posOffset>
                </wp:positionV>
                <wp:extent cx="608842" cy="420817"/>
                <wp:effectExtent b="0" l="0" r="0" t="0"/>
                <wp:wrapNone/>
                <wp:docPr id="43" name="image7.png"/>
                <a:graphic>
                  <a:graphicData uri="http://schemas.openxmlformats.org/drawingml/2006/picture">
                    <pic:pic>
                      <pic:nvPicPr>
                        <pic:cNvPr id="0" name="image7.png"/>
                        <pic:cNvPicPr preferRelativeResize="0"/>
                      </pic:nvPicPr>
                      <pic:blipFill>
                        <a:blip r:embed="rId2"/>
                        <a:srcRect b="0" l="0" r="0" t="0"/>
                        <a:stretch>
                          <a:fillRect/>
                        </a:stretch>
                      </pic:blipFill>
                      <pic:spPr>
                        <a:xfrm>
                          <a:off x="0" y="0"/>
                          <a:ext cx="608842" cy="420817"/>
                        </a:xfrm>
                        <a:prstGeom prst="rect"/>
                        <a:ln/>
                      </pic:spPr>
                    </pic:pic>
                  </a:graphicData>
                </a:graphic>
              </wp:anchor>
            </w:drawing>
          </w:r>
        </w:p>
        <w:p w:rsidR="00000000" w:rsidDel="00000000" w:rsidP="00000000" w:rsidRDefault="00000000" w:rsidRPr="00000000" w14:paraId="0000007B">
          <w:pPr>
            <w:widowControl w:val="0"/>
            <w:jc w:val="center"/>
            <w:rPr>
              <w:rFonts w:ascii="Tahoma" w:cs="Tahoma" w:eastAsia="Tahoma" w:hAnsi="Tahoma"/>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C">
          <w:pPr>
            <w:widowControl w:val="0"/>
            <w:jc w:val="center"/>
            <w:rPr/>
          </w:pPr>
          <w:r w:rsidDel="00000000" w:rsidR="00000000" w:rsidRPr="00000000">
            <w:rPr/>
            <w:drawing>
              <wp:inline distB="114300" distT="114300" distL="114300" distR="114300">
                <wp:extent cx="816964" cy="544642"/>
                <wp:effectExtent b="0" l="0" r="0" t="0"/>
                <wp:docPr id="41" name="image2.png"/>
                <a:graphic>
                  <a:graphicData uri="http://schemas.openxmlformats.org/drawingml/2006/picture">
                    <pic:pic>
                      <pic:nvPicPr>
                        <pic:cNvPr id="0" name="image2.png"/>
                        <pic:cNvPicPr preferRelativeResize="0"/>
                      </pic:nvPicPr>
                      <pic:blipFill>
                        <a:blip r:embed="rId3"/>
                        <a:srcRect b="0" l="0" r="0" t="0"/>
                        <a:stretch>
                          <a:fillRect/>
                        </a:stretch>
                      </pic:blipFill>
                      <pic:spPr>
                        <a:xfrm>
                          <a:off x="0" y="0"/>
                          <a:ext cx="816964" cy="54464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D">
          <w:pPr>
            <w:widowControl w:val="0"/>
            <w:jc w:val="center"/>
            <w:rPr/>
          </w:pPr>
          <w:r w:rsidDel="00000000" w:rsidR="00000000" w:rsidRPr="00000000">
            <w:rPr/>
            <w:drawing>
              <wp:inline distB="114300" distT="114300" distL="114300" distR="114300">
                <wp:extent cx="650414" cy="563692"/>
                <wp:effectExtent b="0" l="0" r="0" t="0"/>
                <wp:docPr id="40" name="image5.png"/>
                <a:graphic>
                  <a:graphicData uri="http://schemas.openxmlformats.org/drawingml/2006/picture">
                    <pic:pic>
                      <pic:nvPicPr>
                        <pic:cNvPr id="0" name="image5.png"/>
                        <pic:cNvPicPr preferRelativeResize="0"/>
                      </pic:nvPicPr>
                      <pic:blipFill>
                        <a:blip r:embed="rId4"/>
                        <a:srcRect b="0" l="0" r="0" t="0"/>
                        <a:stretch>
                          <a:fillRect/>
                        </a:stretch>
                      </pic:blipFill>
                      <pic:spPr>
                        <a:xfrm>
                          <a:off x="0" y="0"/>
                          <a:ext cx="650414" cy="563692"/>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E">
          <w:pPr>
            <w:widowControl w:val="0"/>
            <w:jc w:val="center"/>
            <w:rPr/>
          </w:pPr>
          <w:r w:rsidDel="00000000" w:rsidR="00000000" w:rsidRPr="00000000">
            <w:rPr/>
            <w:drawing>
              <wp:inline distB="114300" distT="114300" distL="114300" distR="114300">
                <wp:extent cx="439867" cy="439867"/>
                <wp:effectExtent b="0" l="0" r="0" t="0"/>
                <wp:docPr id="42" name="image1.jpg"/>
                <a:graphic>
                  <a:graphicData uri="http://schemas.openxmlformats.org/drawingml/2006/picture">
                    <pic:pic>
                      <pic:nvPicPr>
                        <pic:cNvPr id="0" name="image1.jpg"/>
                        <pic:cNvPicPr preferRelativeResize="0"/>
                      </pic:nvPicPr>
                      <pic:blipFill>
                        <a:blip r:embed="rId5"/>
                        <a:srcRect b="0" l="0" r="0" t="0"/>
                        <a:stretch>
                          <a:fillRect/>
                        </a:stretch>
                      </pic:blipFill>
                      <pic:spPr>
                        <a:xfrm>
                          <a:off x="0" y="0"/>
                          <a:ext cx="439867" cy="439867"/>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F">
    <w:pPr>
      <w:tabs>
        <w:tab w:val="center" w:leader="none" w:pos="4819"/>
        <w:tab w:val="right" w:leader="none" w:pos="9638"/>
      </w:tabs>
      <w:rPr>
        <w:i w:val="1"/>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E">
    <w:pPr>
      <w:pBdr>
        <w:top w:space="0" w:sz="0" w:val="nil"/>
        <w:left w:space="0" w:sz="0" w:val="nil"/>
        <w:bottom w:space="0" w:sz="0" w:val="nil"/>
        <w:right w:space="0" w:sz="0" w:val="nil"/>
        <w:between w:space="0" w:sz="0" w:val="nil"/>
      </w:pBdr>
      <w:tabs>
        <w:tab w:val="center" w:leader="none" w:pos="4253"/>
        <w:tab w:val="right" w:leader="none" w:pos="9638"/>
      </w:tabs>
      <w:rPr/>
    </w:pPr>
    <w:r w:rsidDel="00000000" w:rsidR="00000000" w:rsidRPr="00000000">
      <w:rPr>
        <w:color w:val="000000"/>
        <w:rtl w:val="0"/>
      </w:rPr>
      <w:tab/>
    </w:r>
    <w:r w:rsidDel="00000000" w:rsidR="00000000" w:rsidRPr="00000000">
      <w:rPr>
        <w:b w:val="1"/>
        <w:color w:val="000000"/>
        <w:sz w:val="28"/>
        <w:szCs w:val="28"/>
        <w:rtl w:val="0"/>
      </w:rPr>
      <w:tab/>
    </w:r>
    <w:r w:rsidDel="00000000" w:rsidR="00000000" w:rsidRPr="00000000">
      <w:rPr>
        <w:rtl w:val="0"/>
      </w:rPr>
    </w:r>
  </w:p>
  <w:tbl>
    <w:tblPr>
      <w:tblStyle w:val="Table2"/>
      <w:tblW w:w="9630.0" w:type="dxa"/>
      <w:jc w:val="left"/>
      <w:tblInd w:w="-100.0" w:type="dxa"/>
      <w:tblLayout w:type="fixed"/>
      <w:tblLook w:val="0600"/>
    </w:tblPr>
    <w:tblGrid>
      <w:gridCol w:w="1470"/>
      <w:gridCol w:w="4230"/>
      <w:gridCol w:w="3930"/>
      <w:tblGridChange w:id="0">
        <w:tblGrid>
          <w:gridCol w:w="1470"/>
          <w:gridCol w:w="4230"/>
          <w:gridCol w:w="3930"/>
        </w:tblGrid>
      </w:tblGridChange>
    </w:tblGrid>
    <w:tr>
      <w:trPr>
        <w:cantSplit w:val="0"/>
        <w:trHeight w:val="1335"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6F">
          <w:pPr>
            <w:tabs>
              <w:tab w:val="center" w:leader="none" w:pos="4819"/>
              <w:tab w:val="right" w:leader="none" w:pos="9638"/>
            </w:tabs>
            <w:rPr/>
          </w:pPr>
          <w:r w:rsidDel="00000000" w:rsidR="00000000" w:rsidRPr="00000000">
            <w:rPr/>
            <w:drawing>
              <wp:inline distB="114300" distT="114300" distL="114300" distR="114300">
                <wp:extent cx="561023" cy="732446"/>
                <wp:effectExtent b="0" l="0" r="0" t="0"/>
                <wp:docPr id="38" name="image9.png"/>
                <a:graphic>
                  <a:graphicData uri="http://schemas.openxmlformats.org/drawingml/2006/picture">
                    <pic:pic>
                      <pic:nvPicPr>
                        <pic:cNvPr id="0" name="image9.png"/>
                        <pic:cNvPicPr preferRelativeResize="0"/>
                      </pic:nvPicPr>
                      <pic:blipFill>
                        <a:blip r:embed="rId1"/>
                        <a:srcRect b="0" l="0" r="0" t="0"/>
                        <a:stretch>
                          <a:fillRect/>
                        </a:stretch>
                      </pic:blipFill>
                      <pic:spPr>
                        <a:xfrm>
                          <a:off x="0" y="0"/>
                          <a:ext cx="561023" cy="732446"/>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0">
          <w:pPr>
            <w:widowControl w:val="0"/>
            <w:rPr>
              <w:rFonts w:ascii="Tahoma" w:cs="Tahoma" w:eastAsia="Tahoma" w:hAnsi="Tahoma"/>
              <w:b w:val="1"/>
              <w:color w:val="033b5e"/>
              <w:sz w:val="20"/>
              <w:szCs w:val="20"/>
            </w:rPr>
          </w:pPr>
          <w:r w:rsidDel="00000000" w:rsidR="00000000" w:rsidRPr="00000000">
            <w:rPr>
              <w:rtl w:val="0"/>
            </w:rPr>
          </w:r>
        </w:p>
        <w:p w:rsidR="00000000" w:rsidDel="00000000" w:rsidP="00000000" w:rsidRDefault="00000000" w:rsidRPr="00000000" w14:paraId="00000071">
          <w:pPr>
            <w:widowControl w:val="0"/>
            <w:rPr>
              <w:rFonts w:ascii="Tahoma" w:cs="Tahoma" w:eastAsia="Tahoma" w:hAnsi="Tahoma"/>
              <w:sz w:val="20"/>
              <w:szCs w:val="20"/>
            </w:rPr>
          </w:pPr>
          <w:r w:rsidDel="00000000" w:rsidR="00000000" w:rsidRPr="00000000">
            <w:rPr>
              <w:b w:val="1"/>
              <w:color w:val="033b5e"/>
              <w:sz w:val="20"/>
              <w:szCs w:val="20"/>
              <w:rtl w:val="0"/>
            </w:rPr>
            <w:t xml:space="preserve">Mokytojai ir mokiniai kartu gerina mokyklos aplinką</w:t>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2">
          <w:pPr>
            <w:widowControl w:val="0"/>
            <w:rPr/>
          </w:pPr>
          <w:r w:rsidDel="00000000" w:rsidR="00000000" w:rsidRPr="00000000">
            <w:rPr/>
            <w:drawing>
              <wp:inline distB="114300" distT="114300" distL="114300" distR="114300">
                <wp:extent cx="2058353" cy="522888"/>
                <wp:effectExtent b="0" l="0" r="0" t="0"/>
                <wp:docPr id="37" name="image4.png"/>
                <a:graphic>
                  <a:graphicData uri="http://schemas.openxmlformats.org/drawingml/2006/picture">
                    <pic:pic>
                      <pic:nvPicPr>
                        <pic:cNvPr id="0" name="image4.png"/>
                        <pic:cNvPicPr preferRelativeResize="0"/>
                      </pic:nvPicPr>
                      <pic:blipFill>
                        <a:blip r:embed="rId2"/>
                        <a:srcRect b="0" l="0" r="0" t="0"/>
                        <a:stretch>
                          <a:fillRect/>
                        </a:stretch>
                      </pic:blipFill>
                      <pic:spPr>
                        <a:xfrm>
                          <a:off x="0" y="0"/>
                          <a:ext cx="2058353" cy="522888"/>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3">
    <w:pPr>
      <w:tabs>
        <w:tab w:val="center" w:leader="none" w:pos="4819"/>
        <w:tab w:val="right" w:leader="none" w:pos="9638"/>
      </w:tabs>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tabs>
        <w:tab w:val="center" w:leader="none" w:pos="4253"/>
        <w:tab w:val="right" w:leader="none" w:pos="9638"/>
      </w:tabs>
      <w:rPr>
        <w:b w:val="1"/>
        <w:sz w:val="28"/>
        <w:szCs w:val="28"/>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w:cs="Noto Sans" w:eastAsia="Noto Sans" w:hAnsi="Noto San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2">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3">
    <w:lvl w:ilvl="0">
      <w:start w:val="1"/>
      <w:numFmt w:val="decimal"/>
      <w:lvlText w:val="%1."/>
      <w:lvlJc w:val="left"/>
      <w:pPr>
        <w:ind w:left="720" w:hanging="360"/>
      </w:pPr>
      <w:rPr>
        <w:sz w:val="24"/>
        <w:szCs w:val="24"/>
      </w:rPr>
    </w:lvl>
    <w:lvl w:ilvl="1">
      <w:start w:val="1"/>
      <w:numFmt w:val="decimal"/>
      <w:lvlText w:val="%1.%2."/>
      <w:lvlJc w:val="left"/>
      <w:pPr>
        <w:ind w:left="1080" w:hanging="720"/>
      </w:pPr>
      <w:rPr/>
    </w:lvl>
    <w:lvl w:ilvl="2">
      <w:start w:val="1"/>
      <w:numFmt w:val="decimal"/>
      <w:lvlText w:val="%1.%2.%3."/>
      <w:lvlJc w:val="left"/>
      <w:pPr>
        <w:ind w:left="1080" w:hanging="720"/>
      </w:pPr>
      <w:rPr/>
    </w:lvl>
    <w:lvl w:ilvl="3">
      <w:start w:val="1"/>
      <w:numFmt w:val="decimal"/>
      <w:lvlText w:val="%1.%2.%3.%4."/>
      <w:lvlJc w:val="left"/>
      <w:pPr>
        <w:ind w:left="1440" w:hanging="1080"/>
      </w:pPr>
      <w:rPr/>
    </w:lvl>
    <w:lvl w:ilvl="4">
      <w:start w:val="1"/>
      <w:numFmt w:val="decimal"/>
      <w:lvlText w:val="%1.%2.%3.%4.%5."/>
      <w:lvlJc w:val="left"/>
      <w:pPr>
        <w:ind w:left="1440" w:hanging="1080"/>
      </w:pPr>
      <w:rPr/>
    </w:lvl>
    <w:lvl w:ilvl="5">
      <w:start w:val="1"/>
      <w:numFmt w:val="decimal"/>
      <w:lvlText w:val="%1.%2.%3.%4.%5.%6."/>
      <w:lvlJc w:val="left"/>
      <w:pPr>
        <w:ind w:left="1800" w:hanging="1440"/>
      </w:pPr>
      <w:rPr/>
    </w:lvl>
    <w:lvl w:ilvl="6">
      <w:start w:val="1"/>
      <w:numFmt w:val="decimal"/>
      <w:lvlText w:val="%1.%2.%3.%4.%5.%6.%7."/>
      <w:lvlJc w:val="left"/>
      <w:pPr>
        <w:ind w:left="1800" w:hanging="1440"/>
      </w:pPr>
      <w:rPr/>
    </w:lvl>
    <w:lvl w:ilvl="7">
      <w:start w:val="1"/>
      <w:numFmt w:val="decimal"/>
      <w:lvlText w:val="%1.%2.%3.%4.%5.%6.%7.%8."/>
      <w:lvlJc w:val="left"/>
      <w:pPr>
        <w:ind w:left="2160" w:hanging="1800"/>
      </w:pPr>
      <w:rPr/>
    </w:lvl>
    <w:lvl w:ilvl="8">
      <w:start w:val="1"/>
      <w:numFmt w:val="decimal"/>
      <w:lvlText w:val="%1.%2.%3.%4.%5.%6.%7.%8.%9."/>
      <w:lvlJc w:val="left"/>
      <w:pPr>
        <w:ind w:left="2160" w:hanging="1800"/>
      </w:pPr>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2"/>
      <w:numFmt w:val="bullet"/>
      <w:lvlText w:val="-"/>
      <w:lvlJc w:val="left"/>
      <w:pPr>
        <w:ind w:left="720" w:hanging="360"/>
      </w:pPr>
      <w:rPr>
        <w:rFonts w:ascii="Calibri" w:cs="Calibri" w:eastAsia="Calibri" w:hAnsi="Calibri"/>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w:cs="Noto Sans" w:eastAsia="Noto Sans" w:hAnsi="Noto Sans"/>
      </w:rPr>
    </w:lvl>
    <w:lvl w:ilvl="3">
      <w:start w:val="1"/>
      <w:numFmt w:val="bullet"/>
      <w:lvlText w:val="●"/>
      <w:lvlJc w:val="left"/>
      <w:pPr>
        <w:ind w:left="2880" w:hanging="360"/>
      </w:pPr>
      <w:rPr>
        <w:rFonts w:ascii="Noto Sans" w:cs="Noto Sans" w:eastAsia="Noto Sans" w:hAnsi="Noto San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w:cs="Noto Sans" w:eastAsia="Noto Sans" w:hAnsi="Noto Sans"/>
      </w:rPr>
    </w:lvl>
    <w:lvl w:ilvl="6">
      <w:start w:val="1"/>
      <w:numFmt w:val="bullet"/>
      <w:lvlText w:val="●"/>
      <w:lvlJc w:val="left"/>
      <w:pPr>
        <w:ind w:left="5040" w:hanging="360"/>
      </w:pPr>
      <w:rPr>
        <w:rFonts w:ascii="Noto Sans" w:cs="Noto Sans" w:eastAsia="Noto Sans" w:hAnsi="Noto San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w:cs="Noto Sans" w:eastAsia="Noto Sans" w:hAnsi="Noto Sans"/>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lt"/>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ind w:left="432" w:hanging="432"/>
    </w:pPr>
    <w:rPr>
      <w:rFonts w:ascii="Arial" w:cs="Arial" w:eastAsia="Arial" w:hAnsi="Arial"/>
      <w:b w:val="1"/>
      <w:sz w:val="32"/>
      <w:szCs w:val="32"/>
    </w:rPr>
  </w:style>
  <w:style w:type="paragraph" w:styleId="Heading2">
    <w:name w:val="heading 2"/>
    <w:basedOn w:val="Normal"/>
    <w:next w:val="Normal"/>
    <w:pPr>
      <w:keepNext w:val="1"/>
      <w:spacing w:after="60" w:before="240" w:lineRule="auto"/>
      <w:ind w:left="576" w:hanging="576"/>
    </w:pPr>
    <w:rPr>
      <w:rFonts w:ascii="Arial" w:cs="Arial" w:eastAsia="Arial" w:hAnsi="Arial"/>
      <w:b w:val="1"/>
      <w:i w:val="1"/>
      <w:sz w:val="28"/>
      <w:szCs w:val="28"/>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tabs>
        <w:tab w:val="left" w:leader="none" w:pos="720"/>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s>
      <w:spacing w:line="360" w:lineRule="auto"/>
      <w:jc w:val="center"/>
    </w:pPr>
    <w:rPr>
      <w:rFonts w:ascii="Arial Narrow" w:cs="Arial Narrow" w:eastAsia="Arial Narrow" w:hAnsi="Arial Narrow"/>
      <w:sz w:val="20"/>
      <w:szCs w:val="20"/>
    </w:rPr>
  </w:style>
  <w:style w:type="paragraph" w:styleId="Normale" w:default="1">
    <w:name w:val="Normal"/>
    <w:qFormat w:val="1"/>
    <w:rsid w:val="00CB40BF"/>
  </w:style>
  <w:style w:type="paragraph" w:styleId="Titolo1">
    <w:name w:val="heading 1"/>
    <w:basedOn w:val="Normale"/>
    <w:next w:val="Normale"/>
    <w:uiPriority w:val="9"/>
    <w:qFormat w:val="1"/>
    <w:pPr>
      <w:keepNext w:val="1"/>
      <w:spacing w:after="60" w:before="240"/>
      <w:ind w:left="432" w:hanging="432"/>
      <w:outlineLvl w:val="0"/>
    </w:pPr>
    <w:rPr>
      <w:rFonts w:ascii="Arial" w:cs="Arial" w:eastAsia="Arial" w:hAnsi="Arial"/>
      <w:b w:val="1"/>
      <w:sz w:val="32"/>
      <w:szCs w:val="32"/>
      <w:lang w:val="en-GB"/>
    </w:rPr>
  </w:style>
  <w:style w:type="paragraph" w:styleId="Titolo2">
    <w:name w:val="heading 2"/>
    <w:basedOn w:val="Normale"/>
    <w:next w:val="Normale"/>
    <w:uiPriority w:val="9"/>
    <w:semiHidden w:val="1"/>
    <w:unhideWhenUsed w:val="1"/>
    <w:qFormat w:val="1"/>
    <w:pPr>
      <w:keepNext w:val="1"/>
      <w:spacing w:after="60" w:before="240"/>
      <w:ind w:left="576" w:hanging="576"/>
      <w:outlineLvl w:val="1"/>
    </w:pPr>
    <w:rPr>
      <w:rFonts w:ascii="Arial" w:cs="Arial" w:eastAsia="Arial" w:hAnsi="Arial"/>
      <w:b w:val="1"/>
      <w:i w:val="1"/>
      <w:sz w:val="28"/>
      <w:szCs w:val="28"/>
      <w:lang w:val="en-GB"/>
    </w:rPr>
  </w:style>
  <w:style w:type="paragraph" w:styleId="Titolo3">
    <w:name w:val="heading 3"/>
    <w:basedOn w:val="Normale"/>
    <w:next w:val="Normale"/>
    <w:uiPriority w:val="9"/>
    <w:semiHidden w:val="1"/>
    <w:unhideWhenUsed w:val="1"/>
    <w:qFormat w:val="1"/>
    <w:pPr>
      <w:keepNext w:val="1"/>
      <w:keepLines w:val="1"/>
      <w:spacing w:after="80" w:before="280"/>
      <w:outlineLvl w:val="2"/>
    </w:pPr>
    <w:rPr>
      <w:b w:val="1"/>
      <w:sz w:val="28"/>
      <w:szCs w:val="28"/>
      <w:lang w:val="en-GB"/>
    </w:rPr>
  </w:style>
  <w:style w:type="paragraph" w:styleId="Titolo4">
    <w:name w:val="heading 4"/>
    <w:basedOn w:val="Normale"/>
    <w:next w:val="Normale"/>
    <w:uiPriority w:val="9"/>
    <w:semiHidden w:val="1"/>
    <w:unhideWhenUsed w:val="1"/>
    <w:qFormat w:val="1"/>
    <w:pPr>
      <w:keepNext w:val="1"/>
      <w:keepLines w:val="1"/>
      <w:spacing w:after="40" w:before="240"/>
      <w:outlineLvl w:val="3"/>
    </w:pPr>
    <w:rPr>
      <w:b w:val="1"/>
      <w:lang w:val="en-GB"/>
    </w:rPr>
  </w:style>
  <w:style w:type="paragraph" w:styleId="Titolo5">
    <w:name w:val="heading 5"/>
    <w:basedOn w:val="Normale"/>
    <w:next w:val="Normale"/>
    <w:uiPriority w:val="9"/>
    <w:semiHidden w:val="1"/>
    <w:unhideWhenUsed w:val="1"/>
    <w:qFormat w:val="1"/>
    <w:pPr>
      <w:keepNext w:val="1"/>
      <w:keepLines w:val="1"/>
      <w:spacing w:after="40" w:before="220"/>
      <w:outlineLvl w:val="4"/>
    </w:pPr>
    <w:rPr>
      <w:b w:val="1"/>
      <w:sz w:val="22"/>
      <w:szCs w:val="22"/>
      <w:lang w:val="en-GB"/>
    </w:rPr>
  </w:style>
  <w:style w:type="paragraph" w:styleId="Titolo6">
    <w:name w:val="heading 6"/>
    <w:basedOn w:val="Normale"/>
    <w:next w:val="Normale"/>
    <w:uiPriority w:val="9"/>
    <w:semiHidden w:val="1"/>
    <w:unhideWhenUsed w:val="1"/>
    <w:qFormat w:val="1"/>
    <w:pPr>
      <w:keepNext w:val="1"/>
      <w:keepLines w:val="1"/>
      <w:spacing w:after="40" w:before="200"/>
      <w:outlineLvl w:val="5"/>
    </w:pPr>
    <w:rPr>
      <w:b w:val="1"/>
      <w:sz w:val="20"/>
      <w:szCs w:val="20"/>
      <w:lang w:val="en-GB"/>
    </w:rPr>
  </w:style>
  <w:style w:type="character" w:styleId="Carpredefinitoparagrafo" w:default="1">
    <w:name w:val="Default Paragraph Font"/>
    <w:uiPriority w:val="1"/>
    <w:semiHidden w:val="1"/>
    <w:unhideWhenUsed w:val="1"/>
  </w:style>
  <w:style w:type="table" w:styleId="Tabellanormale" w:default="1">
    <w:name w:val="Normal Table"/>
    <w:uiPriority w:val="99"/>
    <w:semiHidden w:val="1"/>
    <w:unhideWhenUsed w:val="1"/>
    <w:tblPr>
      <w:tblInd w:w="0.0" w:type="dxa"/>
      <w:tblCellMar>
        <w:top w:w="0.0" w:type="dxa"/>
        <w:left w:w="108.0" w:type="dxa"/>
        <w:bottom w:w="0.0" w:type="dxa"/>
        <w:right w:w="108.0" w:type="dxa"/>
      </w:tblCellMar>
    </w:tblPr>
  </w:style>
  <w:style w:type="numbering" w:styleId="Nessunelenco"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itolo">
    <w:name w:val="Title"/>
    <w:basedOn w:val="Normale"/>
    <w:next w:val="Normale"/>
    <w:uiPriority w:val="10"/>
    <w:qFormat w:val="1"/>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line="360" w:lineRule="auto"/>
      <w:jc w:val="center"/>
    </w:pPr>
    <w:rPr>
      <w:rFonts w:ascii="Arial Narrow" w:cs="Arial Narrow" w:eastAsia="Arial Narrow" w:hAnsi="Arial Narrow"/>
      <w:sz w:val="20"/>
      <w:szCs w:val="20"/>
      <w:lang w:val="en-GB"/>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table" w:styleId="TableNormal3" w:customStyle="1">
    <w:name w:val="Table Normal3"/>
    <w:tblPr>
      <w:tblCellMar>
        <w:top w:w="0.0" w:type="dxa"/>
        <w:left w:w="0.0" w:type="dxa"/>
        <w:bottom w:w="0.0" w:type="dxa"/>
        <w:right w:w="0.0" w:type="dxa"/>
      </w:tblCellMar>
    </w:tblPr>
  </w:style>
  <w:style w:type="table" w:styleId="TableNormal4" w:customStyle="1">
    <w:name w:val="Table Normal4"/>
    <w:tblPr>
      <w:tblCellMar>
        <w:top w:w="0.0" w:type="dxa"/>
        <w:left w:w="0.0" w:type="dxa"/>
        <w:bottom w:w="0.0" w:type="dxa"/>
        <w:right w:w="0.0" w:type="dxa"/>
      </w:tblCellMar>
    </w:tblPr>
  </w:style>
  <w:style w:type="table" w:styleId="TableNormal5" w:customStyle="1">
    <w:name w:val="Table Normal5"/>
    <w:tblPr>
      <w:tblCellMar>
        <w:top w:w="0.0" w:type="dxa"/>
        <w:left w:w="0.0" w:type="dxa"/>
        <w:bottom w:w="0.0" w:type="dxa"/>
        <w:right w:w="0.0" w:type="dxa"/>
      </w:tblCellMar>
    </w:tblPr>
  </w:style>
  <w:style w:type="table" w:styleId="TableNormal6" w:customStyle="1">
    <w:name w:val="Table Normal6"/>
    <w:tblPr>
      <w:tblCellMar>
        <w:top w:w="0.0" w:type="dxa"/>
        <w:left w:w="0.0" w:type="dxa"/>
        <w:bottom w:w="0.0" w:type="dxa"/>
        <w:right w:w="0.0" w:type="dxa"/>
      </w:tblCellMar>
    </w:tblPr>
  </w:style>
  <w:style w:type="table" w:styleId="TableNormal7" w:customStyle="1">
    <w:name w:val="Table Normal7"/>
    <w:tblPr>
      <w:tblCellMar>
        <w:top w:w="0.0" w:type="dxa"/>
        <w:left w:w="0.0" w:type="dxa"/>
        <w:bottom w:w="0.0" w:type="dxa"/>
        <w:right w:w="0.0" w:type="dxa"/>
      </w:tblCellMar>
    </w:tblPr>
  </w:style>
  <w:style w:type="paragraph" w:styleId="Sottotitolo">
    <w:name w:val="Subtitle"/>
    <w:basedOn w:val="Normale"/>
    <w:next w:val="Normale"/>
    <w:uiPriority w:val="11"/>
    <w:qFormat w:val="1"/>
    <w:pPr>
      <w:spacing w:after="160"/>
    </w:pPr>
    <w:rPr>
      <w:rFonts w:ascii="Calibri" w:cs="Calibri" w:eastAsia="Calibri" w:hAnsi="Calibri"/>
      <w:color w:val="5a5a5a"/>
      <w:sz w:val="22"/>
      <w:szCs w:val="22"/>
    </w:rPr>
  </w:style>
  <w:style w:type="table" w:styleId="a" w:customStyle="1">
    <w:basedOn w:val="TableNormal7"/>
    <w:tblPr>
      <w:tblStyleRowBandSize w:val="1"/>
      <w:tblStyleColBandSize w:val="1"/>
      <w:tblCellMar>
        <w:top w:w="100.0" w:type="dxa"/>
        <w:left w:w="100.0" w:type="dxa"/>
        <w:bottom w:w="100.0" w:type="dxa"/>
        <w:right w:w="100.0" w:type="dxa"/>
      </w:tblCellMar>
    </w:tblPr>
  </w:style>
  <w:style w:type="paragraph" w:styleId="Intestazione">
    <w:name w:val="header"/>
    <w:basedOn w:val="Normale"/>
    <w:link w:val="IntestazioneCarattere"/>
    <w:uiPriority w:val="99"/>
    <w:unhideWhenUsed w:val="1"/>
    <w:rsid w:val="001568CA"/>
    <w:pPr>
      <w:tabs>
        <w:tab w:val="center" w:pos="4819"/>
        <w:tab w:val="right" w:pos="9638"/>
      </w:tabs>
    </w:pPr>
    <w:rPr>
      <w:lang w:val="en-GB"/>
    </w:rPr>
  </w:style>
  <w:style w:type="character" w:styleId="IntestazioneCarattere" w:customStyle="1">
    <w:name w:val="Intestazione Carattere"/>
    <w:basedOn w:val="Carpredefinitoparagrafo"/>
    <w:link w:val="Intestazione"/>
    <w:uiPriority w:val="99"/>
    <w:rsid w:val="001568CA"/>
  </w:style>
  <w:style w:type="paragraph" w:styleId="Pidipagina">
    <w:name w:val="footer"/>
    <w:basedOn w:val="Normale"/>
    <w:link w:val="PidipaginaCarattere"/>
    <w:uiPriority w:val="99"/>
    <w:unhideWhenUsed w:val="1"/>
    <w:rsid w:val="001568CA"/>
    <w:pPr>
      <w:tabs>
        <w:tab w:val="center" w:pos="4819"/>
        <w:tab w:val="right" w:pos="9638"/>
      </w:tabs>
    </w:pPr>
    <w:rPr>
      <w:lang w:val="en-GB"/>
    </w:rPr>
  </w:style>
  <w:style w:type="character" w:styleId="PidipaginaCarattere" w:customStyle="1">
    <w:name w:val="Piè di pagina Carattere"/>
    <w:basedOn w:val="Carpredefinitoparagrafo"/>
    <w:link w:val="Pidipagina"/>
    <w:uiPriority w:val="99"/>
    <w:rsid w:val="001568CA"/>
  </w:style>
  <w:style w:type="paragraph" w:styleId="Paragrafoelenco">
    <w:name w:val="List Paragraph"/>
    <w:basedOn w:val="Normale"/>
    <w:uiPriority w:val="34"/>
    <w:qFormat w:val="1"/>
    <w:rsid w:val="00FD007B"/>
    <w:pPr>
      <w:ind w:left="720"/>
      <w:contextualSpacing w:val="1"/>
    </w:pPr>
    <w:rPr>
      <w:lang w:val="en-GB"/>
    </w:rPr>
  </w:style>
  <w:style w:type="table" w:styleId="Grigliatabella">
    <w:name w:val="Table Grid"/>
    <w:basedOn w:val="Tabellanormale"/>
    <w:uiPriority w:val="39"/>
    <w:rsid w:val="00730BDD"/>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Testofumetto">
    <w:name w:val="Balloon Text"/>
    <w:basedOn w:val="Normale"/>
    <w:link w:val="TestofumettoCarattere"/>
    <w:uiPriority w:val="99"/>
    <w:semiHidden w:val="1"/>
    <w:unhideWhenUsed w:val="1"/>
    <w:rsid w:val="00306FD3"/>
    <w:rPr>
      <w:rFonts w:ascii="Segoe UI" w:cs="Segoe UI" w:hAnsi="Segoe UI"/>
      <w:sz w:val="18"/>
      <w:szCs w:val="18"/>
      <w:lang w:val="en-GB"/>
    </w:rPr>
  </w:style>
  <w:style w:type="character" w:styleId="TestofumettoCarattere" w:customStyle="1">
    <w:name w:val="Testo fumetto Carattere"/>
    <w:basedOn w:val="Carpredefinitoparagrafo"/>
    <w:link w:val="Testofumetto"/>
    <w:uiPriority w:val="99"/>
    <w:semiHidden w:val="1"/>
    <w:rsid w:val="00306FD3"/>
    <w:rPr>
      <w:rFonts w:ascii="Segoe UI" w:cs="Segoe UI" w:hAnsi="Segoe UI"/>
      <w:sz w:val="18"/>
      <w:szCs w:val="18"/>
    </w:rPr>
  </w:style>
  <w:style w:type="paragraph" w:styleId="Corpo" w:customStyle="1">
    <w:name w:val="Corpo"/>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paragraph" w:styleId="Stiletabella2" w:customStyle="1">
    <w:name w:val="Stile tabella 2"/>
    <w:rsid w:val="00D2286D"/>
    <w:pPr>
      <w:pBdr>
        <w:top w:space="0" w:sz="0" w:val="nil"/>
        <w:left w:space="0" w:sz="0" w:val="nil"/>
        <w:bottom w:space="0" w:sz="0" w:val="nil"/>
        <w:right w:space="0" w:sz="0" w:val="nil"/>
        <w:between w:space="0" w:sz="0" w:val="nil"/>
        <w:bar w:space="0" w:sz="0" w:val="nil"/>
      </w:pBdr>
    </w:pPr>
    <w:rPr>
      <w:rFonts w:ascii="Helvetica Neue" w:cs="Helvetica Neue" w:eastAsia="Helvetica Neue" w:hAnsi="Helvetica Neue"/>
      <w:color w:val="000000"/>
      <w:sz w:val="20"/>
      <w:szCs w:val="20"/>
      <w:bdr w:space="0" w:sz="0" w:val="nil"/>
      <w:lang w:val="it-IT"/>
    </w:rPr>
  </w:style>
  <w:style w:type="paragraph" w:styleId="Didefault" w:customStyle="1">
    <w:name w:val="Di default"/>
    <w:rsid w:val="00D2286D"/>
    <w:pPr>
      <w:pBdr>
        <w:top w:space="0" w:sz="0" w:val="nil"/>
        <w:left w:space="0" w:sz="0" w:val="nil"/>
        <w:bottom w:space="0" w:sz="0" w:val="nil"/>
        <w:right w:space="0" w:sz="0" w:val="nil"/>
        <w:between w:space="0" w:sz="0" w:val="nil"/>
        <w:bar w:space="0" w:sz="0" w:val="nil"/>
      </w:pBdr>
    </w:pPr>
    <w:rPr>
      <w:rFonts w:ascii="Helvetica Neue" w:cs="Arial Unicode MS" w:eastAsia="Arial Unicode MS" w:hAnsi="Helvetica Neue"/>
      <w:color w:val="000000"/>
      <w:sz w:val="22"/>
      <w:szCs w:val="22"/>
      <w:bdr w:space="0" w:sz="0" w:val="nil"/>
      <w:lang w:val="it-IT"/>
    </w:rPr>
  </w:style>
  <w:style w:type="character" w:styleId="Hyperlink0" w:customStyle="1">
    <w:name w:val="Hyperlink.0"/>
    <w:basedOn w:val="Collegamentoipertestuale"/>
    <w:rsid w:val="00D2286D"/>
    <w:rPr>
      <w:color w:val="0000ff" w:themeColor="hyperlink"/>
      <w:u w:val="single"/>
    </w:rPr>
  </w:style>
  <w:style w:type="character" w:styleId="Collegamentoipertestuale">
    <w:name w:val="Hyperlink"/>
    <w:basedOn w:val="Carpredefinitoparagrafo"/>
    <w:uiPriority w:val="99"/>
    <w:unhideWhenUsed w:val="1"/>
    <w:rsid w:val="00D2286D"/>
    <w:rPr>
      <w:color w:val="0000ff" w:themeColor="hyperlink"/>
      <w:u w:val="single"/>
    </w:rPr>
  </w:style>
  <w:style w:type="character" w:styleId="Menzionenonrisolta">
    <w:name w:val="Unresolved Mention"/>
    <w:basedOn w:val="Carpredefinitoparagrafo"/>
    <w:uiPriority w:val="99"/>
    <w:semiHidden w:val="1"/>
    <w:unhideWhenUsed w:val="1"/>
    <w:rsid w:val="002B3AC0"/>
    <w:rPr>
      <w:color w:val="605e5c"/>
      <w:shd w:color="auto" w:fill="e1dfdd" w:val="clear"/>
    </w:rPr>
  </w:style>
  <w:style w:type="character" w:styleId="Collegamentovisitato">
    <w:name w:val="FollowedHyperlink"/>
    <w:basedOn w:val="Carpredefinitoparagrafo"/>
    <w:uiPriority w:val="99"/>
    <w:semiHidden w:val="1"/>
    <w:unhideWhenUsed w:val="1"/>
    <w:rsid w:val="00E02962"/>
    <w:rPr>
      <w:color w:val="800080" w:themeColor="followedHyperlink"/>
      <w:u w:val="single"/>
    </w:rPr>
  </w:style>
  <w:style w:type="character" w:styleId="Rimandocommento">
    <w:name w:val="annotation reference"/>
    <w:basedOn w:val="Carpredefinitoparagrafo"/>
    <w:uiPriority w:val="99"/>
    <w:semiHidden w:val="1"/>
    <w:unhideWhenUsed w:val="1"/>
    <w:rsid w:val="005D7A06"/>
    <w:rPr>
      <w:sz w:val="16"/>
      <w:szCs w:val="16"/>
    </w:rPr>
  </w:style>
  <w:style w:type="paragraph" w:styleId="Testocommento">
    <w:name w:val="annotation text"/>
    <w:basedOn w:val="Normale"/>
    <w:link w:val="TestocommentoCarattere"/>
    <w:uiPriority w:val="99"/>
    <w:unhideWhenUsed w:val="1"/>
    <w:rsid w:val="005D7A06"/>
    <w:rPr>
      <w:sz w:val="20"/>
      <w:szCs w:val="20"/>
      <w:lang w:val="en-GB"/>
    </w:rPr>
  </w:style>
  <w:style w:type="character" w:styleId="TestocommentoCarattere" w:customStyle="1">
    <w:name w:val="Testo commento Carattere"/>
    <w:basedOn w:val="Carpredefinitoparagrafo"/>
    <w:link w:val="Testocommento"/>
    <w:uiPriority w:val="99"/>
    <w:rsid w:val="005D7A06"/>
    <w:rPr>
      <w:sz w:val="20"/>
      <w:szCs w:val="20"/>
    </w:rPr>
  </w:style>
  <w:style w:type="paragraph" w:styleId="Soggettocommento">
    <w:name w:val="annotation subject"/>
    <w:basedOn w:val="Testocommento"/>
    <w:next w:val="Testocommento"/>
    <w:link w:val="SoggettocommentoCarattere"/>
    <w:uiPriority w:val="99"/>
    <w:semiHidden w:val="1"/>
    <w:unhideWhenUsed w:val="1"/>
    <w:rsid w:val="005D7A06"/>
    <w:rPr>
      <w:b w:val="1"/>
      <w:bCs w:val="1"/>
    </w:rPr>
  </w:style>
  <w:style w:type="character" w:styleId="SoggettocommentoCarattere" w:customStyle="1">
    <w:name w:val="Soggetto commento Carattere"/>
    <w:basedOn w:val="TestocommentoCarattere"/>
    <w:link w:val="Soggettocommento"/>
    <w:uiPriority w:val="99"/>
    <w:semiHidden w:val="1"/>
    <w:rsid w:val="005D7A06"/>
    <w:rPr>
      <w:b w:val="1"/>
      <w:bCs w:val="1"/>
      <w:sz w:val="20"/>
      <w:szCs w:val="20"/>
    </w:rPr>
  </w:style>
  <w:style w:type="character" w:styleId="markedcontent" w:customStyle="1">
    <w:name w:val="markedcontent"/>
    <w:basedOn w:val="Carpredefinitoparagrafo"/>
    <w:rsid w:val="00CC7C1B"/>
  </w:style>
  <w:style w:type="character" w:styleId="highlight" w:customStyle="1">
    <w:name w:val="highlight"/>
    <w:basedOn w:val="Carpredefinitoparagrafo"/>
    <w:rsid w:val="00786028"/>
  </w:style>
  <w:style w:type="paragraph" w:styleId="Default" w:customStyle="1">
    <w:name w:val="Default"/>
    <w:rsid w:val="000936D6"/>
    <w:pPr>
      <w:autoSpaceDE w:val="0"/>
      <w:autoSpaceDN w:val="0"/>
      <w:adjustRightInd w:val="0"/>
    </w:pPr>
    <w:rPr>
      <w:rFonts w:ascii="Calibri" w:cs="Calibri" w:hAnsi="Calibri"/>
      <w:color w:val="000000"/>
      <w:lang w:val="es-ES_tradnl"/>
    </w:rPr>
  </w:style>
  <w:style w:type="paragraph" w:styleId="nova-legacy-e-listitem" w:customStyle="1">
    <w:name w:val="nova-legacy-e-list__item"/>
    <w:basedOn w:val="Normale"/>
    <w:rsid w:val="005C2B26"/>
    <w:pPr>
      <w:spacing w:after="100" w:afterAutospacing="1" w:before="100" w:beforeAutospacing="1"/>
    </w:pPr>
  </w:style>
  <w:style w:type="table" w:styleId="a0" w:customStyle="1">
    <w:basedOn w:val="TableNormal7"/>
    <w:tblPr>
      <w:tblStyleRowBandSize w:val="1"/>
      <w:tblStyleColBandSize w:val="1"/>
      <w:tblCellMar>
        <w:top w:w="100.0" w:type="dxa"/>
        <w:left w:w="100.0" w:type="dxa"/>
        <w:bottom w:w="100.0" w:type="dxa"/>
        <w:right w:w="100.0" w:type="dxa"/>
      </w:tblCellMar>
    </w:tblPr>
  </w:style>
  <w:style w:type="table" w:styleId="a1" w:customStyle="1">
    <w:basedOn w:val="TableNormal7"/>
    <w:tblPr>
      <w:tblStyleRowBandSize w:val="1"/>
      <w:tblStyleColBandSize w:val="1"/>
      <w:tblCellMar>
        <w:top w:w="100.0" w:type="dxa"/>
        <w:left w:w="100.0" w:type="dxa"/>
        <w:bottom w:w="100.0" w:type="dxa"/>
        <w:right w:w="100.0" w:type="dxa"/>
      </w:tblCellMar>
    </w:tblPr>
  </w:style>
  <w:style w:type="table" w:styleId="a2" w:customStyle="1">
    <w:basedOn w:val="TableNormal7"/>
    <w:tblPr>
      <w:tblStyleRowBandSize w:val="1"/>
      <w:tblStyleColBandSize w:val="1"/>
      <w:tblCellMar>
        <w:top w:w="100.0" w:type="dxa"/>
        <w:left w:w="100.0" w:type="dxa"/>
        <w:bottom w:w="100.0" w:type="dxa"/>
        <w:right w:w="100.0" w:type="dxa"/>
      </w:tblCellMar>
    </w:tblPr>
  </w:style>
  <w:style w:type="table" w:styleId="a3" w:customStyle="1">
    <w:basedOn w:val="TableNormal7"/>
    <w:tblPr>
      <w:tblStyleRowBandSize w:val="1"/>
      <w:tblStyleColBandSize w:val="1"/>
      <w:tblCellMar>
        <w:top w:w="100.0" w:type="dxa"/>
        <w:left w:w="100.0" w:type="dxa"/>
        <w:bottom w:w="100.0" w:type="dxa"/>
        <w:right w:w="100.0" w:type="dxa"/>
      </w:tblCellMar>
    </w:tblPr>
  </w:style>
  <w:style w:type="table" w:styleId="a4" w:customStyle="1">
    <w:basedOn w:val="TableNormal7"/>
    <w:tblPr>
      <w:tblStyleRowBandSize w:val="1"/>
      <w:tblStyleColBandSize w:val="1"/>
      <w:tblCellMar>
        <w:top w:w="100.0" w:type="dxa"/>
        <w:left w:w="100.0" w:type="dxa"/>
        <w:bottom w:w="100.0" w:type="dxa"/>
        <w:right w:w="100.0" w:type="dxa"/>
      </w:tblCellMar>
    </w:tblPr>
  </w:style>
  <w:style w:type="table" w:styleId="a5" w:customStyle="1">
    <w:basedOn w:val="TableNormal7"/>
    <w:tblPr>
      <w:tblStyleRowBandSize w:val="1"/>
      <w:tblStyleColBandSize w:val="1"/>
      <w:tblCellMar>
        <w:top w:w="100.0" w:type="dxa"/>
        <w:left w:w="100.0" w:type="dxa"/>
        <w:bottom w:w="100.0" w:type="dxa"/>
        <w:right w:w="100.0" w:type="dxa"/>
      </w:tblCellMar>
    </w:tblPr>
  </w:style>
  <w:style w:type="character" w:styleId="Testosegnaposto">
    <w:name w:val="Placeholder Text"/>
    <w:basedOn w:val="Carpredefinitoparagrafo"/>
    <w:uiPriority w:val="99"/>
    <w:semiHidden w:val="1"/>
    <w:rsid w:val="00875E35"/>
    <w:rPr>
      <w:color w:val="808080"/>
    </w:rPr>
  </w:style>
  <w:style w:type="table" w:styleId="a6" w:customStyle="1">
    <w:basedOn w:val="Tabellanormale"/>
    <w:tblPr>
      <w:tblStyleRowBandSize w:val="1"/>
      <w:tblStyleColBandSize w:val="1"/>
      <w:tblCellMar>
        <w:top w:w="100.0" w:type="dxa"/>
        <w:left w:w="100.0" w:type="dxa"/>
        <w:bottom w:w="100.0" w:type="dxa"/>
        <w:right w:w="100.0" w:type="dxa"/>
      </w:tblCellMar>
    </w:tblPr>
  </w:style>
  <w:style w:type="table" w:styleId="a7" w:customStyle="1">
    <w:basedOn w:val="Tabellanormale"/>
    <w:tblPr>
      <w:tblStyleRowBandSize w:val="1"/>
      <w:tblStyleColBandSize w:val="1"/>
      <w:tblCellMar>
        <w:top w:w="100.0" w:type="dxa"/>
        <w:left w:w="100.0" w:type="dxa"/>
        <w:bottom w:w="100.0" w:type="dxa"/>
        <w:right w:w="100.0" w:type="dxa"/>
      </w:tblCellMar>
    </w:tblPr>
  </w:style>
  <w:style w:type="table" w:styleId="a8" w:customStyle="1">
    <w:basedOn w:val="Tabellanormale"/>
    <w:tblPr>
      <w:tblStyleRowBandSize w:val="1"/>
      <w:tblStyleColBandSize w:val="1"/>
      <w:tblCellMar>
        <w:top w:w="100.0" w:type="dxa"/>
        <w:left w:w="100.0" w:type="dxa"/>
        <w:bottom w:w="100.0" w:type="dxa"/>
        <w:right w:w="100.0" w:type="dxa"/>
      </w:tblCellMar>
    </w:tblPr>
  </w:style>
  <w:style w:type="table" w:styleId="a9" w:customStyle="1">
    <w:basedOn w:val="Tabellanormale"/>
    <w:tblPr>
      <w:tblStyleRowBandSize w:val="1"/>
      <w:tblStyleColBandSize w:val="1"/>
      <w:tblCellMar>
        <w:top w:w="100.0" w:type="dxa"/>
        <w:left w:w="100.0" w:type="dxa"/>
        <w:bottom w:w="100.0" w:type="dxa"/>
        <w:right w:w="100.0" w:type="dxa"/>
      </w:tblCellMar>
    </w:tblPr>
  </w:style>
  <w:style w:type="table" w:styleId="aa" w:customStyle="1">
    <w:basedOn w:val="Tabellanormale"/>
    <w:tblPr>
      <w:tblStyleRowBandSize w:val="1"/>
      <w:tblStyleColBandSize w:val="1"/>
      <w:tblCellMar>
        <w:top w:w="100.0" w:type="dxa"/>
        <w:left w:w="100.0" w:type="dxa"/>
        <w:bottom w:w="100.0" w:type="dxa"/>
        <w:right w:w="100.0" w:type="dxa"/>
      </w:tblCellMar>
    </w:tblPr>
  </w:style>
  <w:style w:type="table" w:styleId="ab" w:customStyle="1">
    <w:basedOn w:val="Tabellanormale"/>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spacing w:after="160" w:lineRule="auto"/>
    </w:pPr>
    <w:rPr>
      <w:rFonts w:ascii="Calibri" w:cs="Calibri" w:eastAsia="Calibri" w:hAnsi="Calibri"/>
      <w:color w:val="5a5a5a"/>
      <w:sz w:val="22"/>
      <w:szCs w:val="22"/>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hyperlink" Target="https://www.gsb.stanford.edu/sites/gsb/files/alumni-migration/files/alumni_migration/career/careerlifevision/pdf/Lifeline_Exercise.pdf" TargetMode="External"/><Relationship Id="rId12"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miro.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8.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1" Type="http://schemas.openxmlformats.org/officeDocument/2006/relationships/font" Target="fonts/HelveticaNeue-regular.ttf"/><Relationship Id="rId10" Type="http://schemas.openxmlformats.org/officeDocument/2006/relationships/font" Target="fonts/Tahoma-bold.ttf"/><Relationship Id="rId13" Type="http://schemas.openxmlformats.org/officeDocument/2006/relationships/font" Target="fonts/HelveticaNeue-italic.ttf"/><Relationship Id="rId12" Type="http://schemas.openxmlformats.org/officeDocument/2006/relationships/font" Target="fonts/HelveticaNeue-bold.ttf"/><Relationship Id="rId1" Type="http://schemas.openxmlformats.org/officeDocument/2006/relationships/font" Target="fonts/ArialNarrow-regular.ttf"/><Relationship Id="rId2" Type="http://schemas.openxmlformats.org/officeDocument/2006/relationships/font" Target="fonts/ArialNarrow-bold.ttf"/><Relationship Id="rId3" Type="http://schemas.openxmlformats.org/officeDocument/2006/relationships/font" Target="fonts/ArialNarrow-italic.ttf"/><Relationship Id="rId4" Type="http://schemas.openxmlformats.org/officeDocument/2006/relationships/font" Target="fonts/ArialNarrow-boldItalic.ttf"/><Relationship Id="rId9" Type="http://schemas.openxmlformats.org/officeDocument/2006/relationships/font" Target="fonts/Tahoma-regular.ttf"/><Relationship Id="rId14" Type="http://schemas.openxmlformats.org/officeDocument/2006/relationships/font" Target="fonts/HelveticaNeue-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 Id="rId2" Type="http://schemas.openxmlformats.org/officeDocument/2006/relationships/image" Target="media/image7.png"/><Relationship Id="rId3" Type="http://schemas.openxmlformats.org/officeDocument/2006/relationships/image" Target="media/image2.png"/><Relationship Id="rId4" Type="http://schemas.openxmlformats.org/officeDocument/2006/relationships/image" Target="media/image5.png"/><Relationship Id="rId5" Type="http://schemas.openxmlformats.org/officeDocument/2006/relationships/image" Target="media/image1.jp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 Id="rId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hivlniQKnOePja2y/TeS5NkNMwFA==">AMUW2mUpIA+w8Pxi8sFJ06cyUb1O88TRBdvgs5N+Hi4Mi5mNXOR55YyPZM/Uc0TDBdJhxPVeILcy5EhdVU5DGHqQjgpyKcIvOduM0RMSFESKWm4bMZnVS58b0U+ooGXgHLv/UOOZ6RshOpuyP+B0BUjePmhaXQ2DivLHffYUMTi/XQlDW4fNrDQBVtKDGpl4nFAey5dKRQFXmZngj/ya8JcE5jOCPwzjIJnwgWnxQ82OwE5naIQ2FwVuNhiWSESxSKv6uZgi1nHf7u/yQ3ispzduGIlWKmt9PfzgtZcFsnF2RC2oydRJtRVDUfz4JpXNzpciYRWRjD2l</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2022-02-25T18:02:00Z</dcterms:created>
</cp:coreProperties>
</file>