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b w:val="1"/>
          <w:sz w:val="32"/>
          <w:szCs w:val="32"/>
          <w:rtl w:val="0"/>
        </w:rPr>
        <w:t xml:space="preserve">KONCENTRINIAI APSKRITIMAI</w:t>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b w:val="1"/>
          <w:sz w:val="32"/>
          <w:szCs w:val="32"/>
        </w:rPr>
        <w:drawing>
          <wp:inline distB="114300" distT="114300" distL="114300" distR="114300">
            <wp:extent cx="857250" cy="752475"/>
            <wp:effectExtent b="0" l="0" r="0" t="0"/>
            <wp:docPr id="9"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857250" cy="75247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spacing w:after="60" w:before="240" w:lineRule="auto"/>
        <w:ind w:left="432" w:hanging="432"/>
        <w:rPr>
          <w:b w:val="1"/>
          <w:sz w:val="32"/>
          <w:szCs w:val="32"/>
        </w:rPr>
      </w:pPr>
      <w:r w:rsidDel="00000000" w:rsidR="00000000" w:rsidRPr="00000000">
        <w:rPr>
          <w:rtl w:val="0"/>
        </w:rPr>
      </w:r>
    </w:p>
    <w:p w:rsidR="00000000" w:rsidDel="00000000" w:rsidP="00000000" w:rsidRDefault="00000000" w:rsidRPr="00000000" w14:paraId="00000007">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8">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9">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A">
            <w:pPr>
              <w:keepNext w:val="1"/>
              <w:keepLines w:val="1"/>
              <w:rPr>
                <w:rFonts w:ascii="Calibri" w:cs="Calibri" w:eastAsia="Calibri" w:hAnsi="Calibri"/>
                <w:sz w:val="22"/>
                <w:szCs w:val="22"/>
              </w:rPr>
            </w:pPr>
            <w:r w:rsidDel="00000000" w:rsidR="00000000" w:rsidRPr="00000000">
              <w:rPr>
                <w:sz w:val="22"/>
                <w:szCs w:val="22"/>
                <w:rtl w:val="0"/>
              </w:rPr>
              <w:t xml:space="preserve">DĖMESYS SPRENDIMAMS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B">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C">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D">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keepNext w:val="1"/>
              <w:keepLines w:val="1"/>
              <w:rPr>
                <w:rFonts w:ascii="Calibri" w:cs="Calibri" w:eastAsia="Calibri" w:hAnsi="Calibri"/>
                <w:sz w:val="22"/>
                <w:szCs w:val="22"/>
              </w:rPr>
            </w:pPr>
            <w:r w:rsidDel="00000000" w:rsidR="00000000" w:rsidRPr="00000000">
              <w:rPr>
                <w:sz w:val="22"/>
                <w:szCs w:val="22"/>
                <w:rtl w:val="0"/>
              </w:rPr>
              <w:t xml:space="preserve">Vidutinis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F">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0">
            <w:pPr>
              <w:keepNext w:val="1"/>
              <w:keepLines w:val="1"/>
              <w:rPr>
                <w:rFonts w:ascii="Calibri" w:cs="Calibri" w:eastAsia="Calibri" w:hAnsi="Calibri"/>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Calibri" w:cs="Calibri" w:eastAsia="Calibri" w:hAnsi="Calibri"/>
                <w:b w:val="1"/>
                <w:sz w:val="22"/>
                <w:szCs w:val="22"/>
              </w:rPr>
            </w:pPr>
            <w:r w:rsidDel="00000000" w:rsidR="00000000" w:rsidRPr="00000000">
              <w:rPr>
                <w:sz w:val="22"/>
                <w:szCs w:val="22"/>
                <w:rtl w:val="0"/>
              </w:rPr>
              <w:t xml:space="preserve">Dalyviai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rPr>
                <w:rFonts w:ascii="Calibri" w:cs="Calibri" w:eastAsia="Calibri" w:hAnsi="Calibri"/>
                <w:sz w:val="22"/>
                <w:szCs w:val="22"/>
              </w:rPr>
            </w:pPr>
            <w:r w:rsidDel="00000000" w:rsidR="00000000" w:rsidRPr="00000000">
              <w:rPr>
                <w:sz w:val="22"/>
                <w:szCs w:val="22"/>
                <w:rtl w:val="0"/>
              </w:rPr>
              <w:t xml:space="preserve">nuo 16 iki 76 metų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sz w:val="22"/>
                <w:szCs w:val="22"/>
              </w:rPr>
            </w:pPr>
            <w:r w:rsidDel="00000000" w:rsidR="00000000" w:rsidRPr="00000000">
              <w:rPr>
                <w:sz w:val="22"/>
                <w:szCs w:val="22"/>
                <w:rtl w:val="0"/>
              </w:rPr>
              <w:t xml:space="preserve">40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bl>
    <w:p w:rsidR="00000000" w:rsidDel="00000000" w:rsidP="00000000" w:rsidRDefault="00000000" w:rsidRPr="00000000" w14:paraId="00000019">
      <w:pPr>
        <w:keepNext w:val="1"/>
        <w:keepLines w:val="1"/>
        <w:pBdr>
          <w:top w:space="0" w:sz="0" w:val="nil"/>
          <w:left w:space="0" w:sz="0" w:val="nil"/>
          <w:bottom w:space="0" w:sz="0" w:val="nil"/>
          <w:right w:space="0" w:sz="0" w:val="nil"/>
          <w:between w:space="0" w:sz="0" w:val="nil"/>
        </w:pBdr>
        <w:spacing w:line="360" w:lineRule="auto"/>
        <w:jc w:val="both"/>
        <w:rPr/>
      </w:pPr>
      <w:r w:rsidDel="00000000" w:rsidR="00000000" w:rsidRPr="00000000">
        <w:rPr>
          <w:rtl w:val="0"/>
        </w:rPr>
      </w:r>
    </w:p>
    <w:p w:rsidR="00000000" w:rsidDel="00000000" w:rsidP="00000000" w:rsidRDefault="00000000" w:rsidRPr="00000000" w14:paraId="0000001A">
      <w:pPr>
        <w:keepNext w:val="1"/>
        <w:keepLines w:val="1"/>
        <w:pBdr>
          <w:top w:space="0" w:sz="0" w:val="nil"/>
          <w:left w:space="0" w:sz="0" w:val="nil"/>
          <w:bottom w:space="0" w:sz="0" w:val="nil"/>
          <w:right w:space="0" w:sz="0" w:val="nil"/>
          <w:between w:space="0" w:sz="0" w:val="nil"/>
        </w:pBdr>
        <w:spacing w:line="360" w:lineRule="auto"/>
        <w:jc w:val="both"/>
        <w:rPr/>
      </w:pPr>
      <w:r w:rsidDel="00000000" w:rsidR="00000000" w:rsidRPr="00000000">
        <w:rPr>
          <w:rtl w:val="0"/>
        </w:rPr>
      </w:r>
    </w:p>
    <w:p w:rsidR="00000000" w:rsidDel="00000000" w:rsidP="00000000" w:rsidRDefault="00000000" w:rsidRPr="00000000" w14:paraId="0000001B">
      <w:pPr>
        <w:keepNext w:val="1"/>
        <w:keepLines w:val="1"/>
        <w:pBdr>
          <w:top w:space="0" w:sz="0" w:val="nil"/>
          <w:left w:space="0" w:sz="0" w:val="nil"/>
          <w:bottom w:space="0" w:sz="0" w:val="nil"/>
          <w:right w:space="0" w:sz="0" w:val="nil"/>
          <w:between w:space="0" w:sz="0" w:val="nil"/>
        </w:pBdr>
        <w:spacing w:line="360" w:lineRule="auto"/>
        <w:jc w:val="both"/>
        <w:rPr>
          <w:b w:val="1"/>
          <w:color w:val="000000"/>
          <w:u w:val="single"/>
        </w:rPr>
      </w:pPr>
      <w:r w:rsidDel="00000000" w:rsidR="00000000" w:rsidRPr="00000000">
        <w:rPr>
          <w:b w:val="1"/>
          <w:color w:val="000000"/>
          <w:u w:val="single"/>
          <w:rtl w:val="0"/>
        </w:rPr>
        <w:t xml:space="preserve">Apibūdinimas</w:t>
      </w:r>
    </w:p>
    <w:p w:rsidR="00000000" w:rsidDel="00000000" w:rsidP="00000000" w:rsidRDefault="00000000" w:rsidRPr="00000000" w14:paraId="0000001C">
      <w:pPr>
        <w:spacing w:line="360" w:lineRule="auto"/>
        <w:jc w:val="both"/>
        <w:rPr>
          <w:color w:val="38761d"/>
        </w:rPr>
      </w:pPr>
      <w:r w:rsidDel="00000000" w:rsidR="00000000" w:rsidRPr="00000000">
        <w:rPr>
          <w:rtl w:val="0"/>
        </w:rPr>
        <w:t xml:space="preserve"> Koncentriniai apskritimai yra </w:t>
      </w:r>
      <w:r w:rsidDel="00000000" w:rsidR="00000000" w:rsidRPr="00000000">
        <w:rPr>
          <w:highlight w:val="white"/>
          <w:rtl w:val="0"/>
        </w:rPr>
        <w:t xml:space="preserve"> pokalbio ir klausymosi veikla, suteikianti kiekvienam dalyviui lygias galimybes kalbėti. Dalyviai yra vidiniame rate ir išoriniame apskritime, nukreiptame vienas į kitą. Jie užduoda ir atsako į klausimus arba aptaria temą. Kai</w:t>
      </w:r>
      <w:r w:rsidDel="00000000" w:rsidR="00000000" w:rsidRPr="00000000">
        <w:rPr>
          <w:rtl w:val="0"/>
        </w:rPr>
        <w:t xml:space="preserve"> </w:t>
      </w:r>
      <w:r w:rsidDel="00000000" w:rsidR="00000000" w:rsidRPr="00000000">
        <w:rPr>
          <w:highlight w:val="white"/>
          <w:rtl w:val="0"/>
        </w:rPr>
        <w:t xml:space="preserve">moderatorius skambina laiku, jis juda ir kartoja procesą su nauju partneriu. Ši strategija kviečia kiekvieną dalyvį dalyvauti kaip aktyvų klausytoją ir pranešėją. Dalyviai yra dviejuose koncentriniuose apskritimuose, nukreiptuose vienas į kitą, ir atsako į</w:t>
      </w:r>
      <w:r w:rsidDel="00000000" w:rsidR="00000000" w:rsidRPr="00000000">
        <w:rPr>
          <w:rtl w:val="0"/>
        </w:rPr>
        <w:t xml:space="preserve"> </w:t>
      </w:r>
      <w:r w:rsidDel="00000000" w:rsidR="00000000" w:rsidRPr="00000000">
        <w:rPr>
          <w:highlight w:val="white"/>
          <w:rtl w:val="0"/>
        </w:rPr>
        <w:t xml:space="preserve">klausimą susietoje diskusijoje. Moderatoriui paprašius, vienas iš apskritimų juda į kairę arba į dešinę, kad kiekvienas dalyvis dabar susidurtų su nauju partneriu, su kuriuo aptaria naują klausimą. Ši klitostenika puikiai tinkaskaitymo ar vaizdo įrašo apžvalgai ir sumaišo dalyvius, kad jie turėtų galimybę pasidalinti su įvairiais žmonėmis. Be to, kadangi jie vienu metu kalbasi tik su vienu kitu asmeniu, santūrūs dalyviaigali jaustis patogiau dalindamiesi savo idėjomis nei grupėje ar klasės diskusijoje. Šis koncentrinio apskritimo metodas gali būti labai gerai pritaikytas kalbėti apie bet kokią diskusijos temą. Ši technika sukuria fiziologines ir psichologines sąlygas produktyviam mokymuisi. Mokinių tarpasmeniniai įgūdžiai, įskaitant jų gebėjimą pozityviai bendrauti su bendraamžiais ir dirbti komandose, prisideda prie veiksmingo mokymosi irelgesio visą gyvenimą. Galima mokyti įgūdžių, kurie grindžiami empatijos ugdymu, savo ir kitų jausmų suvokimu, ir įgūdžių, įgytų bendravimui ir problemų sprendimui.</w:t>
      </w:r>
      <w:r w:rsidDel="00000000" w:rsidR="00000000" w:rsidRPr="00000000">
        <w:rPr>
          <w:rtl w:val="0"/>
        </w:rPr>
      </w:r>
    </w:p>
    <w:p w:rsidR="00000000" w:rsidDel="00000000" w:rsidP="00000000" w:rsidRDefault="00000000" w:rsidRPr="00000000" w14:paraId="0000001D">
      <w:pPr>
        <w:spacing w:line="360" w:lineRule="auto"/>
        <w:jc w:val="both"/>
        <w:rPr>
          <w:b w:val="1"/>
        </w:rPr>
      </w:pPr>
      <w:r w:rsidDel="00000000" w:rsidR="00000000" w:rsidRPr="00000000">
        <w:rPr>
          <w:rtl w:val="0"/>
        </w:rPr>
      </w:r>
    </w:p>
    <w:p w:rsidR="00000000" w:rsidDel="00000000" w:rsidP="00000000" w:rsidRDefault="00000000" w:rsidRPr="00000000" w14:paraId="0000001E">
      <w:pPr>
        <w:spacing w:line="360" w:lineRule="auto"/>
        <w:jc w:val="both"/>
        <w:rPr>
          <w:b w:val="1"/>
          <w:color w:val="000000"/>
          <w:u w:val="single"/>
        </w:rPr>
      </w:pPr>
      <w:r w:rsidDel="00000000" w:rsidR="00000000" w:rsidRPr="00000000">
        <w:rPr>
          <w:b w:val="1"/>
          <w:color w:val="000000"/>
          <w:u w:val="single"/>
          <w:rtl w:val="0"/>
        </w:rPr>
        <w:t xml:space="preserve">A im / privalumai </w:t>
      </w:r>
    </w:p>
    <w:p w:rsidR="00000000" w:rsidDel="00000000" w:rsidP="00000000" w:rsidRDefault="00000000" w:rsidRPr="00000000" w14:paraId="0000001F">
      <w:pPr>
        <w:spacing w:line="360" w:lineRule="auto"/>
        <w:jc w:val="both"/>
        <w:rPr/>
      </w:pPr>
      <w:bookmarkStart w:colFirst="0" w:colLast="0" w:name="_heading=h.30j0zll" w:id="0"/>
      <w:bookmarkEnd w:id="0"/>
      <w:r w:rsidDel="00000000" w:rsidR="00000000" w:rsidRPr="00000000">
        <w:rPr>
          <w:rtl w:val="0"/>
        </w:rPr>
        <w:t xml:space="preserve">Šios veiklos tikslas – suteikti dalyviams pagrindą aptarti klausimus, susijusius su tapatybe, asmeniniu išankstiniu nusistatymu, išankstiniu nusistatymu ir diskriminacija. Atsakymai yra trumpi, o partneriai nuolat keičiasi, todėl veiklos pabaigoje kiekvienas dalyvis bus užmezgęs asmeninį ryšį su tam tikru skaičiumi žmonių. </w:t>
      </w:r>
    </w:p>
    <w:p w:rsidR="00000000" w:rsidDel="00000000" w:rsidP="00000000" w:rsidRDefault="00000000" w:rsidRPr="00000000" w14:paraId="00000020">
      <w:pPr>
        <w:spacing w:line="360" w:lineRule="auto"/>
        <w:jc w:val="both"/>
        <w:rPr/>
      </w:pPr>
      <w:r w:rsidDel="00000000" w:rsidR="00000000" w:rsidRPr="00000000">
        <w:rPr>
          <w:rtl w:val="0"/>
        </w:rPr>
      </w:r>
    </w:p>
    <w:p w:rsidR="00000000" w:rsidDel="00000000" w:rsidP="00000000" w:rsidRDefault="00000000" w:rsidRPr="00000000" w14:paraId="00000021">
      <w:pPr>
        <w:spacing w:line="360" w:lineRule="auto"/>
        <w:jc w:val="both"/>
        <w:rPr>
          <w:b w:val="1"/>
          <w:u w:val="single"/>
        </w:rPr>
      </w:pPr>
      <w:r w:rsidDel="00000000" w:rsidR="00000000" w:rsidRPr="00000000">
        <w:rPr>
          <w:b w:val="1"/>
          <w:u w:val="single"/>
          <w:rtl w:val="0"/>
        </w:rPr>
        <w:t xml:space="preserve">Susijusios ĮGŪDŽIŲ GRUPĖS </w:t>
      </w:r>
    </w:p>
    <w:p w:rsidR="00000000" w:rsidDel="00000000" w:rsidP="00000000" w:rsidRDefault="00000000" w:rsidRPr="00000000" w14:paraId="00000022">
      <w:pPr>
        <w:spacing w:line="360" w:lineRule="auto"/>
        <w:jc w:val="both"/>
        <w:rPr>
          <w:color w:val="ff0000"/>
        </w:rPr>
      </w:pPr>
      <w:r w:rsidDel="00000000" w:rsidR="00000000" w:rsidRPr="00000000">
        <w:rPr>
          <w:rtl w:val="0"/>
        </w:rPr>
        <w:t xml:space="preserve">KLASTERIS: sutelkite dėmesį į sprendimą</w:t>
      </w:r>
      <w:r w:rsidDel="00000000" w:rsidR="00000000" w:rsidRPr="00000000">
        <w:rPr>
          <w:rtl w:val="0"/>
        </w:rPr>
      </w:r>
    </w:p>
    <w:p w:rsidR="00000000" w:rsidDel="00000000" w:rsidP="00000000" w:rsidRDefault="00000000" w:rsidRPr="00000000" w14:paraId="00000023">
      <w:pPr>
        <w:spacing w:line="360" w:lineRule="auto"/>
        <w:jc w:val="both"/>
        <w:rPr>
          <w:b w:val="1"/>
          <w:i w:val="1"/>
        </w:rPr>
      </w:pPr>
      <w:r w:rsidDel="00000000" w:rsidR="00000000" w:rsidRPr="00000000">
        <w:rPr>
          <w:b w:val="1"/>
          <w:i w:val="1"/>
          <w:rtl w:val="0"/>
        </w:rPr>
        <w:t xml:space="preserve">Nes </w:t>
      </w:r>
    </w:p>
    <w:p w:rsidR="00000000" w:rsidDel="00000000" w:rsidP="00000000" w:rsidRDefault="00000000" w:rsidRPr="00000000" w14:paraId="00000024">
      <w:pPr>
        <w:spacing w:line="360" w:lineRule="auto"/>
        <w:jc w:val="both"/>
        <w:rPr>
          <w:b w:val="1"/>
        </w:rPr>
      </w:pPr>
      <w:r w:rsidDel="00000000" w:rsidR="00000000" w:rsidRPr="00000000">
        <w:rPr>
          <w:color w:val="000000"/>
          <w:rtl w:val="0"/>
        </w:rPr>
        <w:t xml:space="preserve">Pratimas padeda šiek tiek labiau pabrėžtiparadigmos perėjimą nuo problemų sprendimo prie sprendimų kūrimo, nes </w:t>
      </w:r>
      <w:r w:rsidDel="00000000" w:rsidR="00000000" w:rsidRPr="00000000">
        <w:rPr>
          <w:rtl w:val="0"/>
        </w:rPr>
        <w:t xml:space="preserve">ši veikla yra kryptingas ir konkretus struktūros sprendimas, leidžiantis dalyviams, turintiems skirtingus metodus, aptarti tas pačias temas.</w:t>
      </w:r>
      <w:r w:rsidDel="00000000" w:rsidR="00000000" w:rsidRPr="00000000">
        <w:rPr>
          <w:rtl w:val="0"/>
        </w:rPr>
      </w:r>
    </w:p>
    <w:p w:rsidR="00000000" w:rsidDel="00000000" w:rsidP="00000000" w:rsidRDefault="00000000" w:rsidRPr="00000000" w14:paraId="00000025">
      <w:pPr>
        <w:keepNext w:val="1"/>
        <w:keepLines w:val="1"/>
        <w:pBdr>
          <w:top w:space="0" w:sz="0" w:val="nil"/>
          <w:left w:space="0" w:sz="0" w:val="nil"/>
          <w:bottom w:space="0" w:sz="0" w:val="nil"/>
          <w:right w:space="0" w:sz="0" w:val="nil"/>
          <w:between w:space="0" w:sz="0" w:val="nil"/>
        </w:pBdr>
        <w:spacing w:line="360" w:lineRule="auto"/>
        <w:jc w:val="both"/>
        <w:rPr>
          <w:b w:val="1"/>
          <w:color w:val="000000"/>
          <w:u w:val="single"/>
        </w:rPr>
      </w:pPr>
      <w:r w:rsidDel="00000000" w:rsidR="00000000" w:rsidRPr="00000000">
        <w:rPr>
          <w:rtl w:val="0"/>
        </w:rPr>
      </w:r>
    </w:p>
    <w:p w:rsidR="00000000" w:rsidDel="00000000" w:rsidP="00000000" w:rsidRDefault="00000000" w:rsidRPr="00000000" w14:paraId="00000026">
      <w:pPr>
        <w:keepNext w:val="1"/>
        <w:keepLines w:val="1"/>
        <w:pBdr>
          <w:top w:space="0" w:sz="0" w:val="nil"/>
          <w:left w:space="0" w:sz="0" w:val="nil"/>
          <w:bottom w:space="0" w:sz="0" w:val="nil"/>
          <w:right w:space="0" w:sz="0" w:val="nil"/>
          <w:between w:space="0" w:sz="0" w:val="nil"/>
        </w:pBdr>
        <w:spacing w:line="360" w:lineRule="auto"/>
        <w:jc w:val="both"/>
        <w:rPr>
          <w:b w:val="1"/>
          <w:u w:val="single"/>
        </w:rPr>
      </w:pPr>
      <w:r w:rsidDel="00000000" w:rsidR="00000000" w:rsidRPr="00000000">
        <w:rPr>
          <w:rtl w:val="0"/>
        </w:rPr>
      </w:r>
    </w:p>
    <w:p w:rsidR="00000000" w:rsidDel="00000000" w:rsidP="00000000" w:rsidRDefault="00000000" w:rsidRPr="00000000" w14:paraId="00000027">
      <w:pPr>
        <w:keepNext w:val="1"/>
        <w:keepLines w:val="1"/>
        <w:pBdr>
          <w:top w:space="0" w:sz="0" w:val="nil"/>
          <w:left w:space="0" w:sz="0" w:val="nil"/>
          <w:bottom w:space="0" w:sz="0" w:val="nil"/>
          <w:right w:space="0" w:sz="0" w:val="nil"/>
          <w:between w:space="0" w:sz="0" w:val="nil"/>
        </w:pBdr>
        <w:spacing w:line="360" w:lineRule="auto"/>
        <w:jc w:val="both"/>
        <w:rPr>
          <w:b w:val="1"/>
          <w:color w:val="000000"/>
          <w:u w:val="single"/>
        </w:rPr>
      </w:pPr>
      <w:r w:rsidDel="00000000" w:rsidR="00000000" w:rsidRPr="00000000">
        <w:rPr>
          <w:b w:val="1"/>
          <w:color w:val="000000"/>
          <w:u w:val="single"/>
          <w:rtl w:val="0"/>
        </w:rPr>
        <w:t xml:space="preserve">Kaip atlikti pratimą</w:t>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spacing w:line="360" w:lineRule="auto"/>
        <w:jc w:val="both"/>
        <w:rPr>
          <w:color w:val="000000"/>
        </w:rPr>
      </w:pPr>
      <w:r w:rsidDel="00000000" w:rsidR="00000000" w:rsidRPr="00000000">
        <w:rPr>
          <w:rtl w:val="0"/>
        </w:rPr>
      </w:r>
    </w:p>
    <w:p w:rsidR="00000000" w:rsidDel="00000000" w:rsidP="00000000" w:rsidRDefault="00000000" w:rsidRPr="00000000" w14:paraId="00000029">
      <w:pPr>
        <w:pStyle w:val="Heading3"/>
        <w:spacing w:after="280" w:before="280" w:line="360" w:lineRule="auto"/>
        <w:ind w:right="525"/>
        <w:jc w:val="both"/>
        <w:rPr>
          <w:sz w:val="24"/>
          <w:szCs w:val="24"/>
        </w:rPr>
      </w:pPr>
      <w:r w:rsidDel="00000000" w:rsidR="00000000" w:rsidRPr="00000000">
        <w:rPr>
          <w:i w:val="1"/>
          <w:color w:val="000000"/>
          <w:sz w:val="24"/>
          <w:szCs w:val="24"/>
          <w:rtl w:val="0"/>
        </w:rPr>
        <w:t xml:space="preserve">Passo 1 / Paruošimas</w:t>
      </w:r>
      <w:r w:rsidDel="00000000" w:rsidR="00000000" w:rsidRPr="00000000">
        <w:rPr>
          <w:color w:val="000000"/>
          <w:sz w:val="24"/>
          <w:szCs w:val="24"/>
          <w:rtl w:val="0"/>
        </w:rPr>
        <w:t xml:space="preserve">:</w:t>
      </w:r>
      <w:r w:rsidDel="00000000" w:rsidR="00000000" w:rsidRPr="00000000">
        <w:rPr>
          <w:rtl w:val="0"/>
        </w:rPr>
      </w:r>
    </w:p>
    <w:p w:rsidR="00000000" w:rsidDel="00000000" w:rsidP="00000000" w:rsidRDefault="00000000" w:rsidRPr="00000000" w14:paraId="0000002A">
      <w:pPr>
        <w:spacing w:line="360" w:lineRule="auto"/>
        <w:jc w:val="both"/>
        <w:rPr/>
      </w:pPr>
      <w:r w:rsidDel="00000000" w:rsidR="00000000" w:rsidRPr="00000000">
        <w:rPr>
          <w:rtl w:val="0"/>
        </w:rPr>
        <w:t xml:space="preserve">Nurodykite dalyviams skaičiuoti eilės tvarka, vieną, du, vieną, du ir kt.</w:t>
      </w:r>
    </w:p>
    <w:p w:rsidR="00000000" w:rsidDel="00000000" w:rsidP="00000000" w:rsidRDefault="00000000" w:rsidRPr="00000000" w14:paraId="0000002B">
      <w:pPr>
        <w:spacing w:line="360" w:lineRule="auto"/>
        <w:jc w:val="both"/>
        <w:rPr>
          <w:color w:val="222222"/>
        </w:rPr>
      </w:pPr>
      <w:r w:rsidDel="00000000" w:rsidR="00000000" w:rsidRPr="00000000">
        <w:rPr>
          <w:rtl w:val="0"/>
        </w:rPr>
        <w:t xml:space="preserve">Dalyviai, kurie yra numeris vienas, sudarys išorinį apskritimą, nukreiptą į kambario centrą, o numeris du sudarys vidinį apskritimą, nukreiptąį išorę. Jei yra lyginis skaičius, kiekvienas asmuo turėtų susidurti su kitu asmeniu iš priešingo rato. </w:t>
      </w:r>
      <w:r w:rsidDel="00000000" w:rsidR="00000000" w:rsidRPr="00000000">
        <w:rPr>
          <w:color w:val="222222"/>
          <w:rtl w:val="0"/>
        </w:rPr>
        <w:t xml:space="preserve"> Tada visi 1 suformuokite savo kėdes vidiniu ratu, nukreiptu į 2, kurie buvo kairėje.  Arba jis galitiesiog pasakyti, kad kiekvienas kitas žmogus turėtų judėti, kad susidurtų su asmeniu kairėje. Jei grupėje yra žmonių iš skirtingų pogrupių (pavyzdžiui, mokytojų ir studentų), pasakykite vienam pogrupiui, kad jis sudarytų vidinį ratą, modaisarba kalbėtų su žmonėmis iš kito pogrupio, o ne vienas su kitu.</w:t>
      </w:r>
    </w:p>
    <w:p w:rsidR="00000000" w:rsidDel="00000000" w:rsidP="00000000" w:rsidRDefault="00000000" w:rsidRPr="00000000" w14:paraId="0000002C">
      <w:pPr>
        <w:spacing w:line="360" w:lineRule="auto"/>
        <w:jc w:val="both"/>
        <w:rPr>
          <w:color w:val="222222"/>
        </w:rPr>
      </w:pPr>
      <w:r w:rsidDel="00000000" w:rsidR="00000000" w:rsidRPr="00000000">
        <w:rPr>
          <w:rtl w:val="0"/>
        </w:rPr>
      </w:r>
    </w:p>
    <w:p w:rsidR="00000000" w:rsidDel="00000000" w:rsidP="00000000" w:rsidRDefault="00000000" w:rsidRPr="00000000" w14:paraId="0000002D">
      <w:pPr>
        <w:spacing w:line="360" w:lineRule="auto"/>
        <w:jc w:val="both"/>
        <w:rPr/>
      </w:pPr>
      <w:r w:rsidDel="00000000" w:rsidR="00000000" w:rsidRPr="00000000">
        <w:rPr>
          <w:rtl w:val="0"/>
        </w:rPr>
      </w:r>
    </w:p>
    <w:p w:rsidR="00000000" w:rsidDel="00000000" w:rsidP="00000000" w:rsidRDefault="00000000" w:rsidRPr="00000000" w14:paraId="0000002E">
      <w:pPr>
        <w:spacing w:line="360" w:lineRule="auto"/>
        <w:jc w:val="both"/>
        <w:rPr>
          <w:color w:val="000000"/>
        </w:rPr>
      </w:pPr>
      <w:r w:rsidDel="00000000" w:rsidR="00000000" w:rsidRPr="00000000">
        <w:rPr>
          <w:b w:val="1"/>
          <w:i w:val="1"/>
          <w:color w:val="000000"/>
          <w:rtl w:val="0"/>
        </w:rPr>
        <w:t xml:space="preserve">2 žingsnis / šildymas</w:t>
      </w:r>
      <w:r w:rsidDel="00000000" w:rsidR="00000000" w:rsidRPr="00000000">
        <w:rPr>
          <w:color w:val="000000"/>
          <w:rtl w:val="0"/>
        </w:rPr>
        <w:t xml:space="preserve">: </w:t>
      </w:r>
    </w:p>
    <w:p w:rsidR="00000000" w:rsidDel="00000000" w:rsidP="00000000" w:rsidRDefault="00000000" w:rsidRPr="00000000" w14:paraId="0000002F">
      <w:pPr>
        <w:numPr>
          <w:ilvl w:val="0"/>
          <w:numId w:val="4"/>
        </w:numPr>
        <w:spacing w:line="360" w:lineRule="auto"/>
        <w:ind w:left="567" w:right="360" w:hanging="360"/>
        <w:jc w:val="both"/>
        <w:rPr>
          <w:color w:val="222222"/>
        </w:rPr>
      </w:pPr>
      <w:r w:rsidDel="00000000" w:rsidR="00000000" w:rsidRPr="00000000">
        <w:rPr>
          <w:color w:val="222222"/>
          <w:rtl w:val="0"/>
        </w:rPr>
        <w:t xml:space="preserve">Sukūrę apskritimus, pasakykite grupei, kad jie turės keletą trumpų pokalbių su daugybe partnerių. Jie turėtų prisistatyti kiekvienam naujam partneriui ir turėtų dalytis laiku, kad kiekvienas žmogus turėtų galimybępasikalbėti.</w:t>
      </w:r>
    </w:p>
    <w:p w:rsidR="00000000" w:rsidDel="00000000" w:rsidP="00000000" w:rsidRDefault="00000000" w:rsidRPr="00000000" w14:paraId="00000030">
      <w:pPr>
        <w:numPr>
          <w:ilvl w:val="0"/>
          <w:numId w:val="4"/>
        </w:numPr>
        <w:spacing w:line="360" w:lineRule="auto"/>
        <w:ind w:left="567" w:right="360" w:hanging="360"/>
        <w:jc w:val="both"/>
        <w:rPr>
          <w:color w:val="222222"/>
        </w:rPr>
      </w:pPr>
      <w:r w:rsidDel="00000000" w:rsidR="00000000" w:rsidRPr="00000000">
        <w:rPr>
          <w:color w:val="222222"/>
          <w:rtl w:val="0"/>
        </w:rPr>
        <w:t xml:space="preserve">Duokite grupei po klausimą kiekvienai porai aptarti.</w:t>
      </w:r>
    </w:p>
    <w:p w:rsidR="00000000" w:rsidDel="00000000" w:rsidP="00000000" w:rsidRDefault="00000000" w:rsidRPr="00000000" w14:paraId="00000031">
      <w:pPr>
        <w:spacing w:line="360" w:lineRule="auto"/>
        <w:jc w:val="both"/>
        <w:rPr>
          <w:b w:val="1"/>
          <w:i w:val="1"/>
          <w:color w:val="000000"/>
        </w:rPr>
      </w:pPr>
      <w:r w:rsidDel="00000000" w:rsidR="00000000" w:rsidRPr="00000000">
        <w:rPr>
          <w:rtl w:val="0"/>
        </w:rPr>
      </w:r>
    </w:p>
    <w:p w:rsidR="00000000" w:rsidDel="00000000" w:rsidP="00000000" w:rsidRDefault="00000000" w:rsidRPr="00000000" w14:paraId="00000032">
      <w:pPr>
        <w:spacing w:line="360" w:lineRule="auto"/>
        <w:jc w:val="both"/>
        <w:rPr>
          <w:color w:val="000000"/>
        </w:rPr>
      </w:pPr>
      <w:r w:rsidDel="00000000" w:rsidR="00000000" w:rsidRPr="00000000">
        <w:rPr>
          <w:b w:val="1"/>
          <w:i w:val="1"/>
          <w:color w:val="000000"/>
          <w:rtl w:val="0"/>
        </w:rPr>
        <w:t xml:space="preserve">2 žingsnis / taikymas</w:t>
      </w:r>
      <w:r w:rsidDel="00000000" w:rsidR="00000000" w:rsidRPr="00000000">
        <w:rPr>
          <w:color w:val="000000"/>
          <w:rtl w:val="0"/>
        </w:rPr>
        <w:t xml:space="preserve">: </w:t>
      </w:r>
    </w:p>
    <w:p w:rsidR="00000000" w:rsidDel="00000000" w:rsidP="00000000" w:rsidRDefault="00000000" w:rsidRPr="00000000" w14:paraId="00000033">
      <w:pPr>
        <w:pBdr>
          <w:top w:space="0" w:sz="0" w:val="nil"/>
          <w:left w:space="0" w:sz="0" w:val="nil"/>
          <w:bottom w:space="0" w:sz="0" w:val="nil"/>
          <w:right w:space="0" w:sz="0" w:val="nil"/>
          <w:between w:space="0" w:sz="0" w:val="nil"/>
        </w:pBdr>
        <w:spacing w:line="360" w:lineRule="auto"/>
        <w:ind w:left="1027" w:hanging="743"/>
        <w:rPr>
          <w:color w:val="000000"/>
        </w:rPr>
      </w:pPr>
      <w:r w:rsidDel="00000000" w:rsidR="00000000" w:rsidRPr="00000000">
        <w:rPr>
          <w:color w:val="000000"/>
          <w:rtl w:val="0"/>
        </w:rPr>
        <w:t xml:space="preserve">1. Mokiniai stovi arba sėdi dviem lyginių skaičių apskritimais, kurių vidinis apskritimas nukreiptas į išorę, o išorinis apskritimas – į vidų. </w:t>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line="360" w:lineRule="auto"/>
        <w:ind w:left="1027" w:hanging="743"/>
        <w:jc w:val="both"/>
        <w:rPr>
          <w:color w:val="000000"/>
        </w:rPr>
      </w:pPr>
      <w:r w:rsidDel="00000000" w:rsidR="00000000" w:rsidRPr="00000000">
        <w:rPr>
          <w:color w:val="000000"/>
          <w:rtl w:val="0"/>
        </w:rPr>
        <w:t xml:space="preserve">2. Pasakykite vidiniam ratui, kad jie yra garsiakalbiai. Pasakykite išoriniam apskritimui, kad jie yra </w:t>
      </w:r>
      <w:r w:rsidDel="00000000" w:rsidR="00000000" w:rsidRPr="00000000">
        <w:rPr>
          <w:rtl w:val="0"/>
        </w:rPr>
        <w:t xml:space="preserve">skulptoriai</w:t>
      </w:r>
      <w:r w:rsidDel="00000000" w:rsidR="00000000" w:rsidRPr="00000000">
        <w:rPr>
          <w:color w:val="000000"/>
          <w:rtl w:val="0"/>
        </w:rPr>
        <w:t xml:space="preserve">.</w:t>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360" w:lineRule="auto"/>
        <w:ind w:left="1027" w:hanging="743"/>
        <w:jc w:val="both"/>
        <w:rPr>
          <w:color w:val="000000"/>
        </w:rPr>
      </w:pPr>
      <w:r w:rsidDel="00000000" w:rsidR="00000000" w:rsidRPr="00000000">
        <w:rPr>
          <w:color w:val="000000"/>
          <w:rtl w:val="0"/>
        </w:rPr>
        <w:t xml:space="preserve">3. Duokite dalyviams temą (</w:t>
      </w:r>
      <w:r w:rsidDel="00000000" w:rsidR="00000000" w:rsidRPr="00000000">
        <w:rPr>
          <w:rtl w:val="0"/>
        </w:rPr>
        <w:t xml:space="preserve">mėgstamas maistas, </w:t>
      </w:r>
      <w:r w:rsidDel="00000000" w:rsidR="00000000" w:rsidRPr="00000000">
        <w:rPr>
          <w:color w:val="000000"/>
          <w:rtl w:val="0"/>
        </w:rPr>
        <w:t xml:space="preserve"> ką jie veikė per savaitgalį, patarimai ir kt.)</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line="360" w:lineRule="auto"/>
        <w:ind w:left="1027" w:hanging="743"/>
        <w:jc w:val="both"/>
        <w:rPr>
          <w:color w:val="000000"/>
        </w:rPr>
      </w:pPr>
      <w:r w:rsidDel="00000000" w:rsidR="00000000" w:rsidRPr="00000000">
        <w:rPr>
          <w:color w:val="000000"/>
          <w:rtl w:val="0"/>
        </w:rPr>
        <w:t xml:space="preserve">4. Vidinio rato dalyviai 30 sekundžių kalbasi su savo partneriais šia tema.</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line="360" w:lineRule="auto"/>
        <w:ind w:left="1027" w:hanging="743"/>
        <w:jc w:val="both"/>
        <w:rPr>
          <w:color w:val="000000"/>
        </w:rPr>
      </w:pPr>
      <w:r w:rsidDel="00000000" w:rsidR="00000000" w:rsidRPr="00000000">
        <w:rPr>
          <w:color w:val="000000"/>
          <w:rtl w:val="0"/>
        </w:rPr>
        <w:t xml:space="preserve">5. Dėstytojas sako: "Stop!", o garsiakalbiai juda viena erdve pagal laikrodžio rodyklę.</w:t>
      </w:r>
    </w:p>
    <w:p w:rsidR="00000000" w:rsidDel="00000000" w:rsidP="00000000" w:rsidRDefault="00000000" w:rsidRPr="00000000" w14:paraId="00000038">
      <w:pPr>
        <w:spacing w:line="360" w:lineRule="auto"/>
        <w:ind w:left="1027" w:hanging="743"/>
        <w:jc w:val="both"/>
        <w:rPr/>
      </w:pPr>
      <w:r w:rsidDel="00000000" w:rsidR="00000000" w:rsidRPr="00000000">
        <w:rPr>
          <w:color w:val="000000"/>
          <w:rtl w:val="0"/>
        </w:rPr>
        <w:t xml:space="preserve">6. Suteikite abiem ratams galimybę būti garsiakalbiais. Dalyviai gali pranešti, ką išgirdo.</w:t>
      </w:r>
      <w:r w:rsidDel="00000000" w:rsidR="00000000" w:rsidRPr="00000000">
        <w:rPr>
          <w:rtl w:val="0"/>
        </w:rPr>
      </w:r>
    </w:p>
    <w:p w:rsidR="00000000" w:rsidDel="00000000" w:rsidP="00000000" w:rsidRDefault="00000000" w:rsidRPr="00000000" w14:paraId="00000039">
      <w:pPr>
        <w:spacing w:line="360" w:lineRule="auto"/>
        <w:jc w:val="both"/>
        <w:rPr>
          <w:b w:val="1"/>
          <w:i w:val="1"/>
          <w:color w:val="000000"/>
        </w:rPr>
      </w:pPr>
      <w:r w:rsidDel="00000000" w:rsidR="00000000" w:rsidRPr="00000000">
        <w:rPr>
          <w:rtl w:val="0"/>
        </w:rPr>
      </w:r>
    </w:p>
    <w:p w:rsidR="00000000" w:rsidDel="00000000" w:rsidP="00000000" w:rsidRDefault="00000000" w:rsidRPr="00000000" w14:paraId="0000003A">
      <w:pPr>
        <w:spacing w:line="360" w:lineRule="auto"/>
        <w:jc w:val="both"/>
        <w:rPr/>
      </w:pPr>
      <w:r w:rsidDel="00000000" w:rsidR="00000000" w:rsidRPr="00000000">
        <w:rPr>
          <w:b w:val="1"/>
          <w:i w:val="1"/>
          <w:color w:val="000000"/>
          <w:rtl w:val="0"/>
        </w:rPr>
        <w:t xml:space="preserve">3 pakopa / </w:t>
      </w:r>
      <w:r w:rsidDel="00000000" w:rsidR="00000000" w:rsidRPr="00000000">
        <w:rPr>
          <w:b w:val="1"/>
          <w:i w:val="1"/>
          <w:rtl w:val="0"/>
        </w:rPr>
        <w:t xml:space="preserve">Vertinimas:</w:t>
      </w:r>
      <w:r w:rsidDel="00000000" w:rsidR="00000000" w:rsidRPr="00000000">
        <w:rPr>
          <w:rtl w:val="0"/>
        </w:rPr>
      </w:r>
    </w:p>
    <w:p w:rsidR="00000000" w:rsidDel="00000000" w:rsidP="00000000" w:rsidRDefault="00000000" w:rsidRPr="00000000" w14:paraId="0000003B">
      <w:pPr>
        <w:numPr>
          <w:ilvl w:val="0"/>
          <w:numId w:val="1"/>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Žaidimo instruktorius turėtų paprašyti dalyvių apmąstyti savo pasiekimus. </w:t>
      </w:r>
      <w:r w:rsidDel="00000000" w:rsidR="00000000" w:rsidRPr="00000000">
        <w:rPr>
          <w:highlight w:val="white"/>
          <w:rtl w:val="0"/>
        </w:rPr>
        <w:t xml:space="preserve">   Dalyviai dalijasi jausmais, ką reiškė </w:t>
      </w:r>
      <w:r w:rsidDel="00000000" w:rsidR="00000000" w:rsidRPr="00000000">
        <w:rPr>
          <w:rtl w:val="0"/>
        </w:rPr>
        <w:t xml:space="preserve">dalyvauti šioje veikloje.</w:t>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line="360" w:lineRule="auto"/>
        <w:ind w:left="720" w:firstLine="0"/>
        <w:jc w:val="both"/>
        <w:rPr/>
      </w:pP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spacing w:line="360" w:lineRule="auto"/>
        <w:jc w:val="both"/>
        <w:rPr>
          <w:b w:val="1"/>
          <w:u w:val="single"/>
        </w:rPr>
      </w:pP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spacing w:line="360" w:lineRule="auto"/>
        <w:jc w:val="both"/>
        <w:rPr>
          <w:b w:val="1"/>
          <w:color w:val="000000"/>
          <w:u w:val="single"/>
        </w:rPr>
      </w:pPr>
      <w:r w:rsidDel="00000000" w:rsidR="00000000" w:rsidRPr="00000000">
        <w:rPr>
          <w:b w:val="1"/>
          <w:u w:val="single"/>
          <w:rtl w:val="0"/>
        </w:rPr>
        <w:t xml:space="preserve">Galutinis svarstymas</w:t>
      </w:r>
      <w:r w:rsidDel="00000000" w:rsidR="00000000" w:rsidRPr="00000000">
        <w:rPr>
          <w:rtl w:val="0"/>
        </w:rPr>
      </w:r>
    </w:p>
    <w:p w:rsidR="00000000" w:rsidDel="00000000" w:rsidP="00000000" w:rsidRDefault="00000000" w:rsidRPr="00000000" w14:paraId="0000003F">
      <w:pPr>
        <w:spacing w:line="360" w:lineRule="auto"/>
        <w:jc w:val="both"/>
        <w:rPr/>
      </w:pPr>
      <w:r w:rsidDel="00000000" w:rsidR="00000000" w:rsidRPr="00000000">
        <w:rPr>
          <w:rtl w:val="0"/>
        </w:rPr>
      </w:r>
    </w:p>
    <w:p w:rsidR="00000000" w:rsidDel="00000000" w:rsidP="00000000" w:rsidRDefault="00000000" w:rsidRPr="00000000" w14:paraId="00000040">
      <w:pPr>
        <w:spacing w:line="360" w:lineRule="auto"/>
        <w:jc w:val="both"/>
        <w:rPr/>
      </w:pPr>
      <w:r w:rsidDel="00000000" w:rsidR="00000000" w:rsidRPr="00000000">
        <w:rPr>
          <w:rtl w:val="0"/>
        </w:rPr>
        <w:t xml:space="preserve">15 minučių (apytiksliai) instruktorius paprašo dalyviųpasidalyti savo patirtimi plenariniame posėdyje.</w:t>
      </w:r>
    </w:p>
    <w:p w:rsidR="00000000" w:rsidDel="00000000" w:rsidP="00000000" w:rsidRDefault="00000000" w:rsidRPr="00000000" w14:paraId="00000041">
      <w:pPr>
        <w:spacing w:line="360" w:lineRule="auto"/>
        <w:jc w:val="both"/>
        <w:rPr/>
      </w:pPr>
      <w:r w:rsidDel="00000000" w:rsidR="00000000" w:rsidRPr="00000000">
        <w:rPr>
          <w:rtl w:val="0"/>
        </w:rPr>
      </w:r>
    </w:p>
    <w:p w:rsidR="00000000" w:rsidDel="00000000" w:rsidP="00000000" w:rsidRDefault="00000000" w:rsidRPr="00000000" w14:paraId="00000042">
      <w:pPr>
        <w:spacing w:line="360" w:lineRule="auto"/>
        <w:jc w:val="both"/>
        <w:rPr/>
      </w:pPr>
      <w:r w:rsidDel="00000000" w:rsidR="00000000" w:rsidRPr="00000000">
        <w:rPr>
          <w:rtl w:val="0"/>
        </w:rPr>
        <w:t xml:space="preserve">Galimi klausimai:</w:t>
      </w:r>
    </w:p>
    <w:p w:rsidR="00000000" w:rsidDel="00000000" w:rsidP="00000000" w:rsidRDefault="00000000" w:rsidRPr="00000000" w14:paraId="00000043">
      <w:pPr>
        <w:spacing w:line="360" w:lineRule="auto"/>
        <w:jc w:val="both"/>
        <w:rPr/>
      </w:pPr>
      <w:r w:rsidDel="00000000" w:rsidR="00000000" w:rsidRPr="00000000">
        <w:rPr>
          <w:rtl w:val="0"/>
        </w:rPr>
        <w:t xml:space="preserve">Koks jausmas dalytis šia asmenine informacija apie jus su skirtingais partneriais?</w:t>
      </w:r>
    </w:p>
    <w:p w:rsidR="00000000" w:rsidDel="00000000" w:rsidP="00000000" w:rsidRDefault="00000000" w:rsidRPr="00000000" w14:paraId="00000044">
      <w:pPr>
        <w:spacing w:line="360" w:lineRule="auto"/>
        <w:jc w:val="both"/>
        <w:rPr/>
      </w:pPr>
      <w:r w:rsidDel="00000000" w:rsidR="00000000" w:rsidRPr="00000000">
        <w:rPr>
          <w:rtl w:val="0"/>
        </w:rPr>
        <w:t xml:space="preserve">Ar kada nors girdėjote ką nors stebinančio ar naujo?</w:t>
      </w:r>
    </w:p>
    <w:p w:rsidR="00000000" w:rsidDel="00000000" w:rsidP="00000000" w:rsidRDefault="00000000" w:rsidRPr="00000000" w14:paraId="00000045">
      <w:pPr>
        <w:spacing w:line="360" w:lineRule="auto"/>
        <w:jc w:val="both"/>
        <w:rPr/>
      </w:pPr>
      <w:r w:rsidDel="00000000" w:rsidR="00000000" w:rsidRPr="00000000">
        <w:rPr>
          <w:rtl w:val="0"/>
        </w:rPr>
        <w:t xml:space="preserve">Į kokius klausimus jums buvo ypač sunku atsakyti? Kaip manote, kodėl taip buvo?</w:t>
      </w:r>
    </w:p>
    <w:p w:rsidR="00000000" w:rsidDel="00000000" w:rsidP="00000000" w:rsidRDefault="00000000" w:rsidRPr="00000000" w14:paraId="00000046">
      <w:pPr>
        <w:spacing w:line="360" w:lineRule="auto"/>
        <w:jc w:val="both"/>
        <w:rPr/>
      </w:pPr>
      <w:r w:rsidDel="00000000" w:rsidR="00000000" w:rsidRPr="00000000">
        <w:rPr>
          <w:rtl w:val="0"/>
        </w:rPr>
        <w:t xml:space="preserve">Į kokius klausimus jums ypač patiko atsakyti?</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360" w:lineRule="auto"/>
        <w:jc w:val="both"/>
        <w:rPr/>
      </w:pPr>
      <w:r w:rsidDel="00000000" w:rsidR="00000000" w:rsidRPr="00000000">
        <w:rPr>
          <w:rtl w:val="0"/>
        </w:rPr>
        <w:t xml:space="preserve">Ko, jei ką, išmokote iš šios veiklos?</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360" w:lineRule="auto"/>
        <w:jc w:val="both"/>
        <w:rPr/>
      </w:pPr>
      <w:r w:rsidDel="00000000" w:rsidR="00000000" w:rsidRPr="00000000">
        <w:rPr>
          <w:rtl w:val="0"/>
        </w:rPr>
      </w:r>
    </w:p>
    <w:p w:rsidR="00000000" w:rsidDel="00000000" w:rsidP="00000000" w:rsidRDefault="00000000" w:rsidRPr="00000000" w14:paraId="00000049">
      <w:pPr>
        <w:keepNext w:val="1"/>
        <w:keepLines w:val="1"/>
        <w:pBdr>
          <w:top w:space="0" w:sz="0" w:val="nil"/>
          <w:left w:space="0" w:sz="0" w:val="nil"/>
          <w:bottom w:space="0" w:sz="0" w:val="nil"/>
          <w:right w:space="0" w:sz="0" w:val="nil"/>
          <w:between w:space="0" w:sz="0" w:val="nil"/>
        </w:pBdr>
        <w:spacing w:line="360" w:lineRule="auto"/>
        <w:jc w:val="both"/>
        <w:rPr>
          <w:b w:val="1"/>
          <w:color w:val="000000"/>
          <w:u w:val="single"/>
        </w:rPr>
      </w:pPr>
      <w:r w:rsidDel="00000000" w:rsidR="00000000" w:rsidRPr="00000000">
        <w:rPr>
          <w:b w:val="1"/>
          <w:color w:val="000000"/>
          <w:u w:val="single"/>
          <w:rtl w:val="0"/>
        </w:rPr>
        <w:t xml:space="preserve">Specifinės medžiagos </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ffffff" w:val="clear"/>
        <w:spacing w:line="360" w:lineRule="auto"/>
        <w:jc w:val="both"/>
        <w:rPr>
          <w:color w:val="000000"/>
        </w:rPr>
      </w:pPr>
      <w:r w:rsidDel="00000000" w:rsidR="00000000" w:rsidRPr="00000000">
        <w:rPr>
          <w:color w:val="000000"/>
          <w:rtl w:val="0"/>
        </w:rPr>
        <w:t xml:space="preserve">- Pakankamai vietos visiems dalyviams patogiai atsistoti ar pasėdėti ir galbūt šiek tiek pajudėti.</w:t>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ffffff" w:val="clear"/>
        <w:spacing w:line="360" w:lineRule="auto"/>
        <w:jc w:val="both"/>
        <w:rPr>
          <w:color w:val="000000"/>
        </w:rPr>
      </w:pPr>
      <w:r w:rsidDel="00000000" w:rsidR="00000000" w:rsidRPr="00000000">
        <w:rPr>
          <w:color w:val="000000"/>
          <w:rtl w:val="0"/>
        </w:rPr>
        <w:t xml:space="preserve">-Koncentrinio apskritimo klausimų sąrašas </w:t>
      </w:r>
      <w:r w:rsidDel="00000000" w:rsidR="00000000" w:rsidRPr="00000000">
        <w:rPr>
          <w:i w:val="1"/>
          <w:color w:val="000000"/>
          <w:rtl w:val="0"/>
        </w:rPr>
        <w:t xml:space="preserve">(tik pagalbininkui).</w:t>
      </w:r>
      <w:r w:rsidDel="00000000" w:rsidR="00000000" w:rsidRPr="00000000">
        <w:rPr>
          <w:rtl w:val="0"/>
        </w:rPr>
      </w:r>
    </w:p>
    <w:p w:rsidR="00000000" w:rsidDel="00000000" w:rsidP="00000000" w:rsidRDefault="00000000" w:rsidRPr="00000000" w14:paraId="0000004C">
      <w:pPr>
        <w:keepNext w:val="1"/>
        <w:keepLines w:val="1"/>
        <w:pBdr>
          <w:top w:space="0" w:sz="0" w:val="nil"/>
          <w:left w:space="0" w:sz="0" w:val="nil"/>
          <w:bottom w:space="0" w:sz="0" w:val="nil"/>
          <w:right w:space="0" w:sz="0" w:val="nil"/>
          <w:between w:space="0" w:sz="0" w:val="nil"/>
        </w:pBdr>
        <w:spacing w:line="360" w:lineRule="auto"/>
        <w:jc w:val="both"/>
        <w:rPr>
          <w:color w:val="000000"/>
        </w:rPr>
      </w:pPr>
      <w:r w:rsidDel="00000000" w:rsidR="00000000" w:rsidRPr="00000000">
        <w:rPr>
          <w:rtl w:val="0"/>
        </w:rPr>
      </w:r>
    </w:p>
    <w:p w:rsidR="00000000" w:rsidDel="00000000" w:rsidP="00000000" w:rsidRDefault="00000000" w:rsidRPr="00000000" w14:paraId="0000004D">
      <w:pPr>
        <w:keepNext w:val="1"/>
        <w:keepLines w:val="1"/>
        <w:pBdr>
          <w:top w:space="0" w:sz="0" w:val="nil"/>
          <w:left w:space="0" w:sz="0" w:val="nil"/>
          <w:bottom w:space="0" w:sz="0" w:val="nil"/>
          <w:right w:space="0" w:sz="0" w:val="nil"/>
          <w:between w:space="0" w:sz="0" w:val="nil"/>
        </w:pBdr>
        <w:spacing w:line="360" w:lineRule="auto"/>
        <w:jc w:val="both"/>
        <w:rPr/>
      </w:pPr>
      <w:r w:rsidDel="00000000" w:rsidR="00000000" w:rsidRPr="00000000">
        <w:rPr>
          <w:b w:val="1"/>
          <w:color w:val="000000"/>
          <w:u w:val="single"/>
          <w:rtl w:val="0"/>
        </w:rPr>
        <w:t xml:space="preserve">Patarimai ir gudrybės</w:t>
      </w:r>
      <w:r w:rsidDel="00000000" w:rsidR="00000000" w:rsidRPr="00000000">
        <w:rPr>
          <w:rtl w:val="0"/>
        </w:rPr>
      </w:r>
    </w:p>
    <w:p w:rsidR="00000000" w:rsidDel="00000000" w:rsidP="00000000" w:rsidRDefault="00000000" w:rsidRPr="00000000" w14:paraId="0000004E">
      <w:pPr>
        <w:numPr>
          <w:ilvl w:val="0"/>
          <w:numId w:val="3"/>
        </w:numPr>
        <w:pBdr>
          <w:top w:space="0" w:sz="0" w:val="nil"/>
          <w:left w:space="0" w:sz="0" w:val="nil"/>
          <w:bottom w:space="0" w:sz="0" w:val="nil"/>
          <w:right w:space="0" w:sz="0" w:val="nil"/>
          <w:between w:space="0" w:sz="0" w:val="nil"/>
        </w:pBdr>
        <w:spacing w:line="360" w:lineRule="auto"/>
        <w:ind w:left="780" w:right="360" w:hanging="360"/>
        <w:jc w:val="both"/>
        <w:rPr/>
      </w:pPr>
      <w:r w:rsidDel="00000000" w:rsidR="00000000" w:rsidRPr="00000000">
        <w:rPr>
          <w:color w:val="000000"/>
          <w:rtl w:val="0"/>
        </w:rPr>
        <w:t xml:space="preserve">Skirkite mažiau laiko jaunesniems žmonėms ir daugiau laiko </w:t>
      </w:r>
      <w:r w:rsidDel="00000000" w:rsidR="00000000" w:rsidRPr="00000000">
        <w:rPr>
          <w:rtl w:val="0"/>
        </w:rPr>
        <w:t xml:space="preserve">senjorams</w:t>
      </w:r>
      <w:r w:rsidDel="00000000" w:rsidR="00000000" w:rsidRPr="00000000">
        <w:rPr>
          <w:color w:val="000000"/>
          <w:rtl w:val="0"/>
        </w:rPr>
        <w:t xml:space="preserve">. (Laikykite pakankamai trumpą laiką, kad žmonės turėtų dar daugiau ką pasakyti, kada jiems reikia judėti toliau.) Pasakykite </w:t>
      </w:r>
      <w:r w:rsidDel="00000000" w:rsidR="00000000" w:rsidRPr="00000000">
        <w:rPr>
          <w:rtl w:val="0"/>
        </w:rPr>
        <w:t xml:space="preserve"> </w:t>
      </w:r>
      <w:r w:rsidDel="00000000" w:rsidR="00000000" w:rsidRPr="00000000">
        <w:rPr>
          <w:b w:val="1"/>
          <w:i w:val="1"/>
          <w:color w:val="000000"/>
          <w:rtl w:val="0"/>
        </w:rPr>
        <w:t xml:space="preserve">vidiniam ratui</w:t>
      </w:r>
      <w:r w:rsidDel="00000000" w:rsidR="00000000" w:rsidRPr="00000000">
        <w:rPr>
          <w:rtl w:val="0"/>
        </w:rPr>
        <w:t xml:space="preserve">, kad </w:t>
      </w:r>
      <w:r w:rsidDel="00000000" w:rsidR="00000000" w:rsidRPr="00000000">
        <w:rPr>
          <w:color w:val="000000"/>
          <w:rtl w:val="0"/>
        </w:rPr>
        <w:t xml:space="preserve"> perkeltumėte vietą į kairę, kad visi susidurtų su kuo nors nauju.</w:t>
      </w:r>
      <w:r w:rsidDel="00000000" w:rsidR="00000000" w:rsidRPr="00000000">
        <w:rPr>
          <w:rtl w:val="0"/>
        </w:rPr>
      </w:r>
    </w:p>
    <w:p w:rsidR="00000000" w:rsidDel="00000000" w:rsidP="00000000" w:rsidRDefault="00000000" w:rsidRPr="00000000" w14:paraId="0000004F">
      <w:pPr>
        <w:numPr>
          <w:ilvl w:val="0"/>
          <w:numId w:val="3"/>
        </w:numPr>
        <w:pBdr>
          <w:top w:space="0" w:sz="0" w:val="nil"/>
          <w:left w:space="0" w:sz="0" w:val="nil"/>
          <w:bottom w:space="0" w:sz="0" w:val="nil"/>
          <w:right w:space="0" w:sz="0" w:val="nil"/>
          <w:between w:space="0" w:sz="0" w:val="nil"/>
        </w:pBdr>
        <w:spacing w:line="360" w:lineRule="auto"/>
        <w:ind w:left="780" w:right="360" w:hanging="360"/>
        <w:jc w:val="both"/>
        <w:rPr/>
      </w:pPr>
      <w:r w:rsidDel="00000000" w:rsidR="00000000" w:rsidRPr="00000000">
        <w:rPr>
          <w:color w:val="000000"/>
          <w:rtl w:val="0"/>
        </w:rPr>
        <w:t xml:space="preserve">Priminkite žmonėms, kad jiebūtų saugūs ir prisistatytų savo naujiems partneriams. Tada užduokite dar vieną klausimą naujoms poroms aptarti.</w:t>
      </w:r>
      <w:r w:rsidDel="00000000" w:rsidR="00000000" w:rsidRPr="00000000">
        <w:rPr>
          <w:rtl w:val="0"/>
        </w:rPr>
      </w:r>
    </w:p>
    <w:p w:rsidR="00000000" w:rsidDel="00000000" w:rsidP="00000000" w:rsidRDefault="00000000" w:rsidRPr="00000000" w14:paraId="00000050">
      <w:pPr>
        <w:numPr>
          <w:ilvl w:val="0"/>
          <w:numId w:val="3"/>
        </w:numPr>
        <w:pBdr>
          <w:top w:space="0" w:sz="0" w:val="nil"/>
          <w:left w:space="0" w:sz="0" w:val="nil"/>
          <w:bottom w:space="0" w:sz="0" w:val="nil"/>
          <w:right w:space="0" w:sz="0" w:val="nil"/>
          <w:between w:space="0" w:sz="0" w:val="nil"/>
        </w:pBdr>
        <w:spacing w:line="360" w:lineRule="auto"/>
        <w:ind w:left="780" w:right="360" w:hanging="360"/>
        <w:jc w:val="both"/>
        <w:rPr/>
      </w:pPr>
      <w:r w:rsidDel="00000000" w:rsidR="00000000" w:rsidRPr="00000000">
        <w:rPr>
          <w:color w:val="000000"/>
          <w:rtl w:val="0"/>
        </w:rPr>
        <w:t xml:space="preserve">Mažesnėse grupėse tai tęsiasi tol, kol vidinis ratas visiškai pajudėjo ten, kur pradėjo.</w:t>
      </w:r>
      <w:r w:rsidDel="00000000" w:rsidR="00000000" w:rsidRPr="00000000">
        <w:rPr>
          <w:rtl w:val="0"/>
        </w:rPr>
      </w:r>
    </w:p>
    <w:p w:rsidR="00000000" w:rsidDel="00000000" w:rsidP="00000000" w:rsidRDefault="00000000" w:rsidRPr="00000000" w14:paraId="00000051">
      <w:pPr>
        <w:numPr>
          <w:ilvl w:val="0"/>
          <w:numId w:val="3"/>
        </w:numPr>
        <w:pBdr>
          <w:top w:space="0" w:sz="0" w:val="nil"/>
          <w:left w:space="0" w:sz="0" w:val="nil"/>
          <w:bottom w:space="0" w:sz="0" w:val="nil"/>
          <w:right w:space="0" w:sz="0" w:val="nil"/>
          <w:between w:space="0" w:sz="0" w:val="nil"/>
        </w:pBdr>
        <w:spacing w:line="360" w:lineRule="auto"/>
        <w:ind w:left="780" w:right="360" w:hanging="360"/>
        <w:jc w:val="both"/>
        <w:rPr/>
      </w:pPr>
      <w:r w:rsidDel="00000000" w:rsidR="00000000" w:rsidRPr="00000000">
        <w:rPr>
          <w:color w:val="000000"/>
          <w:rtl w:val="0"/>
        </w:rPr>
        <w:t xml:space="preserve"> Didesnėse grupėse paprašykite žmonių judėti nuo 10 iki 20 kartų, priklausomai nuo to, kiek laiko galite praleisti sportuodami. </w:t>
      </w:r>
      <w:r w:rsidDel="00000000" w:rsidR="00000000" w:rsidRPr="00000000">
        <w:rPr>
          <w:rtl w:val="0"/>
        </w:rPr>
      </w:r>
    </w:p>
    <w:p w:rsidR="00000000" w:rsidDel="00000000" w:rsidP="00000000" w:rsidRDefault="00000000" w:rsidRPr="00000000" w14:paraId="00000052">
      <w:pPr>
        <w:numPr>
          <w:ilvl w:val="0"/>
          <w:numId w:val="3"/>
        </w:numPr>
        <w:pBdr>
          <w:top w:space="0" w:sz="0" w:val="nil"/>
          <w:left w:space="0" w:sz="0" w:val="nil"/>
          <w:bottom w:space="0" w:sz="0" w:val="nil"/>
          <w:right w:space="0" w:sz="0" w:val="nil"/>
          <w:between w:space="0" w:sz="0" w:val="nil"/>
        </w:pBdr>
        <w:spacing w:line="360" w:lineRule="auto"/>
        <w:ind w:left="780" w:right="360" w:hanging="360"/>
        <w:jc w:val="both"/>
        <w:rPr/>
      </w:pPr>
      <w:r w:rsidDel="00000000" w:rsidR="00000000" w:rsidRPr="00000000">
        <w:rPr>
          <w:color w:val="000000"/>
          <w:rtl w:val="0"/>
        </w:rPr>
        <w:t xml:space="preserve">Koreguokite laiką, kurį suteikiate kiekvienai porai, ir laiką, kiek žmonės juda, atsižvelgdami į grupės poreikius irsusitikimo apribojimus.</w:t>
      </w:r>
      <w:r w:rsidDel="00000000" w:rsidR="00000000" w:rsidRPr="00000000">
        <w:rPr>
          <w:rtl w:val="0"/>
        </w:rPr>
      </w:r>
    </w:p>
    <w:p w:rsidR="00000000" w:rsidDel="00000000" w:rsidP="00000000" w:rsidRDefault="00000000" w:rsidRPr="00000000" w14:paraId="00000053">
      <w:pPr>
        <w:numPr>
          <w:ilvl w:val="0"/>
          <w:numId w:val="3"/>
        </w:numPr>
        <w:pBdr>
          <w:top w:space="0" w:sz="0" w:val="nil"/>
          <w:left w:space="0" w:sz="0" w:val="nil"/>
          <w:bottom w:space="0" w:sz="0" w:val="nil"/>
          <w:right w:space="0" w:sz="0" w:val="nil"/>
          <w:between w:space="0" w:sz="0" w:val="nil"/>
        </w:pBdr>
        <w:spacing w:line="360" w:lineRule="auto"/>
        <w:ind w:left="780" w:hanging="360"/>
        <w:jc w:val="both"/>
        <w:rPr>
          <w:color w:val="000000"/>
        </w:rPr>
      </w:pPr>
      <w:r w:rsidDel="00000000" w:rsidR="00000000" w:rsidRPr="00000000">
        <w:rPr>
          <w:color w:val="222222"/>
          <w:rtl w:val="0"/>
        </w:rPr>
        <w:t xml:space="preserve">Jei grupėje yra nevienodas žmonių skaičius, tarpininkas turėtų dalyvauti apskritimuose. </w:t>
      </w:r>
      <w:r w:rsidDel="00000000" w:rsidR="00000000" w:rsidRPr="00000000">
        <w:rPr>
          <w:color w:val="000000"/>
          <w:rtl w:val="0"/>
        </w:rPr>
        <w:t xml:space="preserve">Jei skaičius nėra vienodas, gali būti suformuota triada.</w:t>
      </w:r>
    </w:p>
    <w:p w:rsidR="00000000" w:rsidDel="00000000" w:rsidP="00000000" w:rsidRDefault="00000000" w:rsidRPr="00000000" w14:paraId="00000054">
      <w:pPr>
        <w:numPr>
          <w:ilvl w:val="0"/>
          <w:numId w:val="3"/>
        </w:numPr>
        <w:pBdr>
          <w:top w:space="0" w:sz="0" w:val="nil"/>
          <w:left w:space="0" w:sz="0" w:val="nil"/>
          <w:bottom w:space="0" w:sz="0" w:val="nil"/>
          <w:right w:space="0" w:sz="0" w:val="nil"/>
          <w:between w:space="0" w:sz="0" w:val="nil"/>
        </w:pBdr>
        <w:spacing w:line="360" w:lineRule="auto"/>
        <w:ind w:left="780" w:right="360" w:hanging="360"/>
        <w:jc w:val="both"/>
        <w:rPr>
          <w:color w:val="222222"/>
        </w:rPr>
      </w:pPr>
      <w:r w:rsidDel="00000000" w:rsidR="00000000" w:rsidRPr="00000000">
        <w:rPr>
          <w:color w:val="222222"/>
          <w:rtl w:val="0"/>
        </w:rPr>
        <w:t xml:space="preserve">Tačiau jei nėra antro pagalbininko, kuris išlaikytų laiką, galiteorganizuoti kėdžių rinkinį kaip triadą arba turėti kėdę už apskritimo ribų, kur už kiekvieno turo sėdės vis kitas asmuo.</w:t>
      </w:r>
    </w:p>
    <w:p w:rsidR="00000000" w:rsidDel="00000000" w:rsidP="00000000" w:rsidRDefault="00000000" w:rsidRPr="00000000" w14:paraId="00000055">
      <w:pPr>
        <w:keepNext w:val="1"/>
        <w:keepLines w:val="1"/>
        <w:pBdr>
          <w:top w:space="0" w:sz="0" w:val="nil"/>
          <w:left w:space="0" w:sz="0" w:val="nil"/>
          <w:bottom w:space="0" w:sz="0" w:val="nil"/>
          <w:right w:space="0" w:sz="0" w:val="nil"/>
          <w:between w:space="0" w:sz="0" w:val="nil"/>
        </w:pBdr>
        <w:spacing w:line="360" w:lineRule="auto"/>
        <w:jc w:val="both"/>
        <w:rPr/>
      </w:pPr>
      <w:r w:rsidDel="00000000" w:rsidR="00000000" w:rsidRPr="00000000">
        <w:rPr>
          <w:rtl w:val="0"/>
        </w:rPr>
      </w:r>
    </w:p>
    <w:p w:rsidR="00000000" w:rsidDel="00000000" w:rsidP="00000000" w:rsidRDefault="00000000" w:rsidRPr="00000000" w14:paraId="00000056">
      <w:pPr>
        <w:keepNext w:val="1"/>
        <w:keepLines w:val="1"/>
        <w:pBdr>
          <w:top w:space="0" w:sz="0" w:val="nil"/>
          <w:left w:space="0" w:sz="0" w:val="nil"/>
          <w:bottom w:space="0" w:sz="0" w:val="nil"/>
          <w:right w:space="0" w:sz="0" w:val="nil"/>
          <w:between w:space="0" w:sz="0" w:val="nil"/>
        </w:pBdr>
        <w:spacing w:line="360" w:lineRule="auto"/>
        <w:jc w:val="both"/>
        <w:rPr>
          <w:b w:val="1"/>
          <w:u w:val="single"/>
        </w:rPr>
      </w:pPr>
      <w:r w:rsidDel="00000000" w:rsidR="00000000" w:rsidRPr="00000000">
        <w:rPr>
          <w:b w:val="1"/>
          <w:u w:val="single"/>
          <w:rtl w:val="0"/>
        </w:rPr>
        <w:t xml:space="preserve">Nuorodos</w:t>
      </w:r>
      <w:r w:rsidDel="00000000" w:rsidR="00000000" w:rsidRPr="00000000">
        <w:rPr>
          <w:b w:val="1"/>
          <w:color w:val="000000"/>
          <w:u w:val="single"/>
          <w:rtl w:val="0"/>
        </w:rPr>
        <w:t xml:space="preserve"> - </w:t>
      </w:r>
      <w:r w:rsidDel="00000000" w:rsidR="00000000" w:rsidRPr="00000000">
        <w:rPr>
          <w:b w:val="1"/>
          <w:u w:val="single"/>
          <w:rtl w:val="0"/>
        </w:rPr>
        <w:t xml:space="preserve">žiniatinklio nuorodos</w:t>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spacing w:line="360" w:lineRule="auto"/>
        <w:jc w:val="both"/>
        <w:rPr>
          <w:b w:val="1"/>
          <w:u w:val="single"/>
        </w:rPr>
      </w:pPr>
      <w:r w:rsidDel="00000000" w:rsidR="00000000" w:rsidRPr="00000000">
        <w:rPr>
          <w:rtl w:val="0"/>
        </w:rPr>
      </w:r>
    </w:p>
    <w:p w:rsidR="00000000" w:rsidDel="00000000" w:rsidP="00000000" w:rsidRDefault="00000000" w:rsidRPr="00000000" w14:paraId="00000058">
      <w:pPr>
        <w:keepNext w:val="1"/>
        <w:keepLines w:val="1"/>
        <w:numPr>
          <w:ilvl w:val="0"/>
          <w:numId w:val="2"/>
        </w:numPr>
        <w:spacing w:line="360" w:lineRule="auto"/>
        <w:ind w:left="720" w:hanging="360"/>
        <w:jc w:val="both"/>
        <w:rPr/>
      </w:pPr>
      <w:hyperlink r:id="rId8">
        <w:r w:rsidDel="00000000" w:rsidR="00000000" w:rsidRPr="00000000">
          <w:rPr>
            <w:color w:val="0563c1"/>
            <w:u w:val="single"/>
            <w:rtl w:val="0"/>
          </w:rPr>
          <w:t xml:space="preserve">https://www.facinghistory.org/resource-library/teaching-strategies/concentric-circles</w:t>
        </w:r>
      </w:hyperlink>
      <w:r w:rsidDel="00000000" w:rsidR="00000000" w:rsidRPr="00000000">
        <w:rPr>
          <w:rtl w:val="0"/>
        </w:rPr>
      </w:r>
    </w:p>
    <w:p w:rsidR="00000000" w:rsidDel="00000000" w:rsidP="00000000" w:rsidRDefault="00000000" w:rsidRPr="00000000" w14:paraId="00000059">
      <w:pPr>
        <w:keepNext w:val="1"/>
        <w:keepLines w:val="1"/>
        <w:numPr>
          <w:ilvl w:val="0"/>
          <w:numId w:val="2"/>
        </w:numPr>
        <w:spacing w:line="360" w:lineRule="auto"/>
        <w:ind w:left="720" w:hanging="360"/>
        <w:jc w:val="both"/>
        <w:rPr/>
      </w:pPr>
      <w:hyperlink r:id="rId9">
        <w:r w:rsidDel="00000000" w:rsidR="00000000" w:rsidRPr="00000000">
          <w:rPr>
            <w:color w:val="0563c1"/>
            <w:u w:val="single"/>
            <w:rtl w:val="0"/>
          </w:rPr>
          <w:t xml:space="preserve">https://www.literacymn.org/classroom-activity-concentric-circles</w:t>
        </w:r>
      </w:hyperlink>
      <w:r w:rsidDel="00000000" w:rsidR="00000000" w:rsidRPr="00000000">
        <w:rPr>
          <w:rtl w:val="0"/>
        </w:rPr>
      </w:r>
    </w:p>
    <w:p w:rsidR="00000000" w:rsidDel="00000000" w:rsidP="00000000" w:rsidRDefault="00000000" w:rsidRPr="00000000" w14:paraId="0000005A">
      <w:pPr>
        <w:keepNext w:val="1"/>
        <w:keepLines w:val="1"/>
        <w:numPr>
          <w:ilvl w:val="0"/>
          <w:numId w:val="2"/>
        </w:numPr>
        <w:spacing w:line="360" w:lineRule="auto"/>
        <w:ind w:left="720" w:hanging="360"/>
        <w:jc w:val="both"/>
        <w:rPr/>
      </w:pPr>
      <w:r w:rsidDel="00000000" w:rsidR="00000000" w:rsidRPr="00000000">
        <w:rPr>
          <w:rtl w:val="0"/>
        </w:rPr>
        <w:t xml:space="preserve">https://www.movingbeyondicebreakers.org/includes/activity.php?video=concentricCircle</w:t>
      </w:r>
    </w:p>
    <w:p w:rsidR="00000000" w:rsidDel="00000000" w:rsidP="00000000" w:rsidRDefault="00000000" w:rsidRPr="00000000" w14:paraId="0000005B">
      <w:pPr>
        <w:keepNext w:val="1"/>
        <w:keepLines w:val="1"/>
        <w:numPr>
          <w:ilvl w:val="0"/>
          <w:numId w:val="2"/>
        </w:numPr>
        <w:spacing w:line="360" w:lineRule="auto"/>
        <w:ind w:left="720" w:hanging="360"/>
        <w:jc w:val="both"/>
        <w:rPr/>
      </w:pPr>
      <w:hyperlink r:id="rId10">
        <w:r w:rsidDel="00000000" w:rsidR="00000000" w:rsidRPr="00000000">
          <w:rPr>
            <w:color w:val="0563c1"/>
            <w:u w:val="single"/>
            <w:rtl w:val="0"/>
          </w:rPr>
          <w:t xml:space="preserve">https://tide.wordpress.ncsu.edu/concentric-circles/</w:t>
        </w:r>
      </w:hyperlink>
      <w:r w:rsidDel="00000000" w:rsidR="00000000" w:rsidRPr="00000000">
        <w:rPr>
          <w:rtl w:val="0"/>
        </w:rPr>
      </w:r>
    </w:p>
    <w:p w:rsidR="00000000" w:rsidDel="00000000" w:rsidP="00000000" w:rsidRDefault="00000000" w:rsidRPr="00000000" w14:paraId="0000005C">
      <w:pPr>
        <w:keepNext w:val="1"/>
        <w:keepLines w:val="1"/>
        <w:spacing w:after="120" w:lineRule="auto"/>
        <w:jc w:val="both"/>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sectPr>
      <w:headerReference r:id="rId11" w:type="default"/>
      <w:headerReference r:id="rId12" w:type="first"/>
      <w:headerReference r:id="rId13" w:type="even"/>
      <w:footerReference r:id="rId14" w:type="default"/>
      <w:footerReference r:id="rId15" w:type="first"/>
      <w:footerReference r:id="rId16"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Courier New"/>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9">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6A">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B">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C">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12" name="image7.jpg"/>
                <a:graphic>
                  <a:graphicData uri="http://schemas.openxmlformats.org/drawingml/2006/picture">
                    <pic:pic>
                      <pic:nvPicPr>
                        <pic:cNvPr id="0" name="image7.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D">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85727</wp:posOffset>
                </wp:positionV>
                <wp:extent cx="608842" cy="420817"/>
                <wp:effectExtent b="0" l="0" r="0" t="0"/>
                <wp:wrapNone/>
                <wp:docPr id="16"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6E">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F">
          <w:pPr>
            <w:widowControl w:val="0"/>
            <w:jc w:val="center"/>
            <w:rPr/>
          </w:pPr>
          <w:r w:rsidDel="00000000" w:rsidR="00000000" w:rsidRPr="00000000">
            <w:rPr/>
            <w:drawing>
              <wp:inline distB="114300" distT="114300" distL="114300" distR="114300">
                <wp:extent cx="816964" cy="544642"/>
                <wp:effectExtent b="0" l="0" r="0" t="0"/>
                <wp:docPr id="14" name="image3.png"/>
                <a:graphic>
                  <a:graphicData uri="http://schemas.openxmlformats.org/drawingml/2006/picture">
                    <pic:pic>
                      <pic:nvPicPr>
                        <pic:cNvPr id="0" name="image3.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0">
          <w:pPr>
            <w:widowControl w:val="0"/>
            <w:jc w:val="center"/>
            <w:rPr/>
          </w:pPr>
          <w:r w:rsidDel="00000000" w:rsidR="00000000" w:rsidRPr="00000000">
            <w:rPr/>
            <w:drawing>
              <wp:inline distB="114300" distT="114300" distL="114300" distR="114300">
                <wp:extent cx="650414" cy="563692"/>
                <wp:effectExtent b="0" l="0" r="0" t="0"/>
                <wp:docPr id="13" name="image2.png"/>
                <a:graphic>
                  <a:graphicData uri="http://schemas.openxmlformats.org/drawingml/2006/picture">
                    <pic:pic>
                      <pic:nvPicPr>
                        <pic:cNvPr id="0" name="image2.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1">
          <w:pPr>
            <w:widowControl w:val="0"/>
            <w:jc w:val="center"/>
            <w:rPr/>
          </w:pPr>
          <w:r w:rsidDel="00000000" w:rsidR="00000000" w:rsidRPr="00000000">
            <w:rPr/>
            <w:drawing>
              <wp:inline distB="114300" distT="114300" distL="114300" distR="114300">
                <wp:extent cx="439867" cy="439867"/>
                <wp:effectExtent b="0" l="0" r="0" t="0"/>
                <wp:docPr id="15" name="image8.jpg"/>
                <a:graphic>
                  <a:graphicData uri="http://schemas.openxmlformats.org/drawingml/2006/picture">
                    <pic:pic>
                      <pic:nvPicPr>
                        <pic:cNvPr id="0" name="image8.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2">
    <w:pP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F">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color w:val="000000"/>
        <w:rtl w:val="0"/>
      </w:rPr>
      <w:tab/>
    </w: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0">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1"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1">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62">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3">
          <w:pPr>
            <w:widowControl w:val="0"/>
            <w:rPr/>
          </w:pPr>
          <w:r w:rsidDel="00000000" w:rsidR="00000000" w:rsidRPr="00000000">
            <w:rPr/>
            <w:drawing>
              <wp:inline distB="114300" distT="114300" distL="114300" distR="114300">
                <wp:extent cx="2058353" cy="522888"/>
                <wp:effectExtent b="0" l="0" r="0" t="0"/>
                <wp:docPr id="10"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4">
    <w:pPr>
      <w:tabs>
        <w:tab w:val="center" w:leader="none" w:pos="4819"/>
        <w:tab w:val="right" w:leader="none" w:pos="9638"/>
      </w:tabs>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rPr>
      <w:b w:val="1"/>
      <w:sz w:val="27"/>
      <w:szCs w:val="27"/>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B213C3"/>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unhideWhenUsed w:val="1"/>
    <w:qFormat w:val="1"/>
    <w:pPr>
      <w:keepNext w:val="1"/>
      <w:keepLines w:val="1"/>
      <w:spacing w:after="80" w:before="360"/>
      <w:outlineLvl w:val="1"/>
    </w:pPr>
    <w:rPr>
      <w:b w:val="1"/>
      <w:sz w:val="36"/>
      <w:szCs w:val="36"/>
    </w:rPr>
  </w:style>
  <w:style w:type="paragraph" w:styleId="Titolo3">
    <w:name w:val="heading 3"/>
    <w:basedOn w:val="Normale"/>
    <w:link w:val="Titolo3Carattere"/>
    <w:uiPriority w:val="9"/>
    <w:unhideWhenUsed w:val="1"/>
    <w:qFormat w:val="1"/>
    <w:rsid w:val="0086294B"/>
    <w:pPr>
      <w:spacing w:after="100" w:afterAutospacing="1" w:before="100" w:beforeAutospacing="1"/>
      <w:outlineLvl w:val="2"/>
    </w:pPr>
    <w:rPr>
      <w:b w:val="1"/>
      <w:bCs w:val="1"/>
      <w:sz w:val="27"/>
      <w:szCs w:val="27"/>
      <w:lang w:val="lt-LT"/>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paragraph" w:styleId="Paragrafoelenco">
    <w:name w:val="List Paragraph"/>
    <w:basedOn w:val="Normale"/>
    <w:uiPriority w:val="34"/>
    <w:qFormat w:val="1"/>
    <w:rsid w:val="00B213C3"/>
    <w:pPr>
      <w:ind w:left="720"/>
      <w:contextualSpacing w:val="1"/>
    </w:pPr>
  </w:style>
  <w:style w:type="character" w:styleId="Collegamentoipertestuale">
    <w:name w:val="Hyperlink"/>
    <w:basedOn w:val="Carpredefinitoparagrafo"/>
    <w:uiPriority w:val="99"/>
    <w:unhideWhenUsed w:val="1"/>
    <w:rsid w:val="00B213C3"/>
    <w:rPr>
      <w:color w:val="0563c1" w:themeColor="hyperlink"/>
      <w:u w:val="single"/>
    </w:rPr>
  </w:style>
  <w:style w:type="paragraph" w:styleId="NormaleWeb">
    <w:name w:val="Normal (Web)"/>
    <w:basedOn w:val="Normale"/>
    <w:uiPriority w:val="99"/>
    <w:semiHidden w:val="1"/>
    <w:unhideWhenUsed w:val="1"/>
    <w:rsid w:val="00B213C3"/>
    <w:pPr>
      <w:spacing w:after="100" w:afterAutospacing="1" w:before="100" w:beforeAutospacing="1"/>
    </w:pPr>
    <w:rPr>
      <w:lang w:val="lt-LT"/>
    </w:rPr>
  </w:style>
  <w:style w:type="paragraph" w:styleId="trt0xe" w:customStyle="1">
    <w:name w:val="trt0xe"/>
    <w:basedOn w:val="Normale"/>
    <w:rsid w:val="00B213C3"/>
    <w:pPr>
      <w:spacing w:after="100" w:afterAutospacing="1" w:before="100" w:beforeAutospacing="1"/>
    </w:pPr>
    <w:rPr>
      <w:lang w:val="lt-LT"/>
    </w:rPr>
  </w:style>
  <w:style w:type="character" w:styleId="UnresolvedMention1" w:customStyle="1">
    <w:name w:val="Unresolved Mention1"/>
    <w:basedOn w:val="Carpredefinitoparagrafo"/>
    <w:uiPriority w:val="99"/>
    <w:semiHidden w:val="1"/>
    <w:unhideWhenUsed w:val="1"/>
    <w:rsid w:val="00AC1249"/>
    <w:rPr>
      <w:color w:val="605e5c"/>
      <w:shd w:color="auto" w:fill="e1dfdd" w:val="clear"/>
    </w:rPr>
  </w:style>
  <w:style w:type="paragraph" w:styleId="Default" w:customStyle="1">
    <w:name w:val="Default"/>
    <w:rsid w:val="001F6180"/>
    <w:pPr>
      <w:autoSpaceDE w:val="0"/>
      <w:autoSpaceDN w:val="0"/>
      <w:adjustRightInd w:val="0"/>
    </w:pPr>
    <w:rPr>
      <w:rFonts w:ascii="Calibri" w:cs="Calibri" w:hAnsi="Calibri"/>
      <w:color w:val="000000"/>
    </w:rPr>
  </w:style>
  <w:style w:type="paragraph" w:styleId="Pa2" w:customStyle="1">
    <w:name w:val="Pa2"/>
    <w:basedOn w:val="Default"/>
    <w:next w:val="Default"/>
    <w:uiPriority w:val="99"/>
    <w:rsid w:val="001F6180"/>
    <w:pPr>
      <w:spacing w:line="221" w:lineRule="atLeast"/>
    </w:pPr>
    <w:rPr>
      <w:color w:val="auto"/>
    </w:rPr>
  </w:style>
  <w:style w:type="paragraph" w:styleId="Pa0" w:customStyle="1">
    <w:name w:val="Pa0"/>
    <w:basedOn w:val="Default"/>
    <w:next w:val="Default"/>
    <w:uiPriority w:val="99"/>
    <w:rsid w:val="001F6180"/>
    <w:pPr>
      <w:spacing w:line="221" w:lineRule="atLeast"/>
    </w:pPr>
    <w:rPr>
      <w:color w:val="auto"/>
    </w:rPr>
  </w:style>
  <w:style w:type="character" w:styleId="Titolo3Carattere" w:customStyle="1">
    <w:name w:val="Titolo 3 Carattere"/>
    <w:basedOn w:val="Carpredefinitoparagrafo"/>
    <w:link w:val="Titolo3"/>
    <w:uiPriority w:val="9"/>
    <w:rsid w:val="0086294B"/>
    <w:rPr>
      <w:rFonts w:ascii="Times New Roman" w:cs="Times New Roman" w:eastAsia="Times New Roman" w:hAnsi="Times New Roman"/>
      <w:b w:val="1"/>
      <w:bCs w:val="1"/>
      <w:sz w:val="27"/>
      <w:szCs w:val="27"/>
      <w:lang w:eastAsia="lt-LT"/>
    </w:rPr>
  </w:style>
  <w:style w:type="character" w:styleId="Enfasicorsivo">
    <w:name w:val="Emphasis"/>
    <w:basedOn w:val="Carpredefinitoparagrafo"/>
    <w:uiPriority w:val="20"/>
    <w:qFormat w:val="1"/>
    <w:rsid w:val="0086294B"/>
    <w:rPr>
      <w:i w:val="1"/>
      <w:iCs w:val="1"/>
    </w:r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ellanormale"/>
    <w:tblPr>
      <w:tblStyleRowBandSize w:val="1"/>
      <w:tblStyleColBandSize w:val="1"/>
      <w:tblCellMar>
        <w:left w:w="115.0" w:type="dxa"/>
        <w:right w:w="115.0" w:type="dxa"/>
      </w:tblCellMar>
    </w:tblPr>
  </w:style>
  <w:style w:type="paragraph" w:styleId="Testocommento">
    <w:name w:val="annotation text"/>
    <w:basedOn w:val="Normale"/>
    <w:link w:val="TestocommentoCarattere"/>
    <w:uiPriority w:val="99"/>
    <w:semiHidden w:val="1"/>
    <w:unhideWhenUsed w:val="1"/>
    <w:rPr>
      <w:sz w:val="20"/>
      <w:szCs w:val="20"/>
    </w:rPr>
  </w:style>
  <w:style w:type="character" w:styleId="TestocommentoCarattere" w:customStyle="1">
    <w:name w:val="Testo commento Carattere"/>
    <w:basedOn w:val="Carpredefinitoparagrafo"/>
    <w:link w:val="Testocommento"/>
    <w:uiPriority w:val="99"/>
    <w:semiHidden w:val="1"/>
    <w:rPr>
      <w:sz w:val="20"/>
      <w:szCs w:val="20"/>
      <w:lang w:val="en-GB"/>
    </w:rPr>
  </w:style>
  <w:style w:type="character" w:styleId="Rimandocommento">
    <w:name w:val="annotation reference"/>
    <w:basedOn w:val="Carpredefinitoparagrafo"/>
    <w:uiPriority w:val="99"/>
    <w:semiHidden w:val="1"/>
    <w:unhideWhenUsed w:val="1"/>
    <w:rPr>
      <w:sz w:val="16"/>
      <w:szCs w:val="16"/>
    </w:rPr>
  </w:style>
  <w:style w:type="paragraph" w:styleId="Testofumetto">
    <w:name w:val="Balloon Text"/>
    <w:basedOn w:val="Normale"/>
    <w:link w:val="TestofumettoCarattere"/>
    <w:uiPriority w:val="99"/>
    <w:semiHidden w:val="1"/>
    <w:unhideWhenUsed w:val="1"/>
    <w:rsid w:val="00EB5470"/>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EB5470"/>
    <w:rPr>
      <w:rFonts w:ascii="Segoe UI" w:cs="Segoe UI" w:hAnsi="Segoe UI"/>
      <w:sz w:val="18"/>
      <w:szCs w:val="18"/>
      <w:lang w:val="en-GB"/>
    </w:rPr>
  </w:style>
  <w:style w:type="table" w:styleId="a0" w:customStyle="1">
    <w:basedOn w:val="Tabellanormale"/>
    <w:tblPr>
      <w:tblStyleRowBandSize w:val="1"/>
      <w:tblStyleColBandSize w:val="1"/>
      <w:tblCellMar>
        <w:left w:w="115.0" w:type="dxa"/>
        <w:right w:w="115.0" w:type="dxa"/>
      </w:tblCellMar>
    </w:tblPr>
  </w:style>
  <w:style w:type="character" w:styleId="Testosegnaposto">
    <w:name w:val="Placeholder Text"/>
    <w:basedOn w:val="Carpredefinitoparagrafo"/>
    <w:uiPriority w:val="99"/>
    <w:semiHidden w:val="1"/>
    <w:rsid w:val="00A8584D"/>
    <w:rPr>
      <w:color w:val="808080"/>
    </w:rPr>
  </w:style>
  <w:style w:type="table" w:styleId="a1" w:customStyle="1">
    <w:basedOn w:val="Tabellanormale"/>
    <w:tblPr>
      <w:tblStyleRowBandSize w:val="1"/>
      <w:tblStyleColBandSize w:val="1"/>
      <w:tblCellMar>
        <w:top w:w="100.0" w:type="dxa"/>
        <w:left w:w="100.0" w:type="dxa"/>
        <w:bottom w:w="100.0" w:type="dxa"/>
        <w:right w:w="100.0" w:type="dxa"/>
      </w:tblCellMar>
    </w:tblPr>
  </w:style>
  <w:style w:type="table" w:styleId="a2" w:customStyle="1">
    <w:basedOn w:val="Tabellanormale"/>
    <w:tblPr>
      <w:tblStyleRowBandSize w:val="1"/>
      <w:tblStyleColBandSize w:val="1"/>
      <w:tblCellMar>
        <w:top w:w="100.0" w:type="dxa"/>
        <w:left w:w="100.0" w:type="dxa"/>
        <w:bottom w:w="100.0" w:type="dxa"/>
        <w:right w:w="100.0" w:type="dxa"/>
      </w:tblCellMar>
    </w:tbl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tide.wordpress.ncsu.edu/concentric-circles/" TargetMode="External"/><Relationship Id="rId13" Type="http://schemas.openxmlformats.org/officeDocument/2006/relationships/header" Target="header2.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literacymn.org/classroom-activity-concentric-circles" TargetMode="External"/><Relationship Id="rId15" Type="http://schemas.openxmlformats.org/officeDocument/2006/relationships/footer" Target="footer2.xml"/><Relationship Id="rId14" Type="http://schemas.openxmlformats.org/officeDocument/2006/relationships/footer" Target="footer3.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hyperlink" Target="https://www.facinghistory.org/resource-library/teaching-strategies/concentric-circle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 Id="rId2" Type="http://schemas.openxmlformats.org/officeDocument/2006/relationships/image" Target="media/image5.png"/><Relationship Id="rId3" Type="http://schemas.openxmlformats.org/officeDocument/2006/relationships/image" Target="media/image3.png"/><Relationship Id="rId4" Type="http://schemas.openxmlformats.org/officeDocument/2006/relationships/image" Target="media/image2.png"/><Relationship Id="rId5"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xKlFcA1W279u7j0an19qcKuUXiw==">CgMxLjAyCWguMzBqMHpsbDgAciExQi1DSkF5OU9tWHJ3aU1wWnB2MmRkeUs3aHRWMGJZNTg=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2022-02-28T21:42:00Z</dcterms:created>
  <dc:creator>Reda Nemčiūnaitė</dc:creator>
</cp:coreProperties>
</file>