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550A6" w14:textId="0010DBDA" w:rsidR="00516A6F" w:rsidRDefault="00177B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/>
        <w:ind w:left="432" w:hanging="432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lt"/>
        </w:rPr>
        <w:t>VILTYS ATEIČIAI</w:t>
      </w:r>
    </w:p>
    <w:p w14:paraId="5113C3D9" w14:textId="77777777" w:rsidR="00516A6F" w:rsidRDefault="00516A6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/>
        <w:ind w:left="432" w:hanging="432"/>
        <w:jc w:val="center"/>
        <w:rPr>
          <w:b/>
          <w:sz w:val="32"/>
          <w:szCs w:val="32"/>
        </w:rPr>
      </w:pPr>
    </w:p>
    <w:p w14:paraId="7E4D49F9" w14:textId="77777777" w:rsidR="00516A6F" w:rsidRDefault="00516A6F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761BD61B" w14:textId="77777777" w:rsidR="00516A6F" w:rsidRDefault="00177B2D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15845B63" wp14:editId="11B2AD20">
            <wp:extent cx="1403195" cy="1511689"/>
            <wp:effectExtent l="0" t="0" r="0" b="0"/>
            <wp:docPr id="1" name="image6.png" descr="Paveikslėlis, kuriame yra linijinis brėžinys&#10;&#10;Aprašas sugeneruojamas automatiška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A picture containing linedrawing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3195" cy="15116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F1C55E" w14:textId="77777777" w:rsidR="00516A6F" w:rsidRDefault="00516A6F">
      <w:pPr>
        <w:keepNext/>
        <w:keepLines/>
        <w:rPr>
          <w:b/>
          <w:sz w:val="22"/>
          <w:szCs w:val="22"/>
        </w:rPr>
      </w:pPr>
    </w:p>
    <w:p w14:paraId="6A2D6EDA" w14:textId="77777777" w:rsidR="00516A6F" w:rsidRDefault="00516A6F">
      <w:pPr>
        <w:keepNext/>
        <w:keepLines/>
        <w:rPr>
          <w:b/>
          <w:sz w:val="22"/>
          <w:szCs w:val="22"/>
        </w:rPr>
      </w:pPr>
    </w:p>
    <w:p w14:paraId="6C029AE0" w14:textId="77777777" w:rsidR="00516A6F" w:rsidRDefault="00516A6F">
      <w:pPr>
        <w:keepNext/>
        <w:keepLines/>
        <w:rPr>
          <w:b/>
          <w:sz w:val="22"/>
          <w:szCs w:val="22"/>
        </w:rPr>
      </w:pPr>
    </w:p>
    <w:p w14:paraId="3AFC82FB" w14:textId="77777777" w:rsidR="00516A6F" w:rsidRDefault="00516A6F">
      <w:pPr>
        <w:keepNext/>
        <w:keepLines/>
        <w:rPr>
          <w:b/>
          <w:sz w:val="22"/>
          <w:szCs w:val="22"/>
        </w:rPr>
      </w:pPr>
    </w:p>
    <w:p w14:paraId="0439978D" w14:textId="77777777" w:rsidR="00516A6F" w:rsidRDefault="00516A6F">
      <w:pPr>
        <w:keepNext/>
        <w:keepLines/>
        <w:rPr>
          <w:b/>
          <w:sz w:val="22"/>
          <w:szCs w:val="22"/>
        </w:rPr>
      </w:pPr>
    </w:p>
    <w:p w14:paraId="3077B0D3" w14:textId="77777777" w:rsidR="00516A6F" w:rsidRDefault="00177B2D">
      <w:pPr>
        <w:keepNext/>
        <w:keepLines/>
        <w:rPr>
          <w:rFonts w:ascii="Calibri" w:eastAsia="Calibri" w:hAnsi="Calibri" w:cs="Calibri"/>
          <w:b/>
          <w:sz w:val="22"/>
          <w:szCs w:val="22"/>
        </w:rPr>
      </w:pPr>
      <w:r>
        <w:rPr>
          <w:b/>
          <w:sz w:val="22"/>
          <w:szCs w:val="22"/>
          <w:lang w:val="lt"/>
        </w:rPr>
        <w:t>PAGRINDINĖS FUNKCIJOS</w:t>
      </w:r>
    </w:p>
    <w:p w14:paraId="7AC755C2" w14:textId="77777777" w:rsidR="00516A6F" w:rsidRDefault="00516A6F">
      <w:pPr>
        <w:keepNext/>
        <w:keepLines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"/>
        <w:tblW w:w="6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2805"/>
      </w:tblGrid>
      <w:tr w:rsidR="00516A6F" w14:paraId="5508635E" w14:textId="77777777">
        <w:trPr>
          <w:trHeight w:val="480"/>
          <w:tblHeader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1DBC7" w14:textId="77777777" w:rsidR="00516A6F" w:rsidRDefault="00177B2D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Sustiprinti įgūdžiai (TASC klasteris)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93524" w14:textId="77777777" w:rsidR="00516A6F" w:rsidRDefault="00177B2D">
            <w:pPr>
              <w:keepNext/>
              <w:keepLines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  <w:lang w:val="lt"/>
              </w:rPr>
              <w:t>TIKSLŲ NUSTATYMAS</w:t>
            </w:r>
          </w:p>
        </w:tc>
      </w:tr>
      <w:tr w:rsidR="00516A6F" w14:paraId="2D64F5F0" w14:textId="77777777">
        <w:trPr>
          <w:trHeight w:val="362"/>
          <w:tblHeader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8FD51" w14:textId="77777777" w:rsidR="00516A6F" w:rsidRDefault="00177B2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Tinka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AE30B" w14:textId="77777777" w:rsidR="00516A6F" w:rsidRDefault="00177B2D">
            <w:pPr>
              <w:keepNext/>
              <w:keepLines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2"/>
                <w:szCs w:val="22"/>
                <w:lang w:val="lt"/>
              </w:rPr>
              <w:t>Mokytojai, mokiniai</w:t>
            </w:r>
          </w:p>
        </w:tc>
      </w:tr>
      <w:tr w:rsidR="00516A6F" w14:paraId="6CCB7B58" w14:textId="77777777">
        <w:trPr>
          <w:trHeight w:val="342"/>
          <w:tblHeader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BC2F8" w14:textId="77777777" w:rsidR="00516A6F" w:rsidRDefault="00177B2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Sudėtingumo lygis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36236" w14:textId="77777777" w:rsidR="00516A6F" w:rsidRDefault="00177B2D">
            <w:pPr>
              <w:keepNext/>
              <w:keepLine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Žemas</w:t>
            </w:r>
          </w:p>
        </w:tc>
      </w:tr>
      <w:tr w:rsidR="00516A6F" w14:paraId="2374E12A" w14:textId="77777777">
        <w:trPr>
          <w:trHeight w:val="336"/>
          <w:tblHeader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7D4FB" w14:textId="77777777" w:rsidR="00516A6F" w:rsidRDefault="00177B2D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Individualus nustatymas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27E52" w14:textId="77777777" w:rsidR="00516A6F" w:rsidRDefault="00177B2D">
            <w:pPr>
              <w:keepNext/>
              <w:keepLine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Ne</w:t>
            </w:r>
          </w:p>
        </w:tc>
      </w:tr>
      <w:tr w:rsidR="00516A6F" w14:paraId="04FF2CD6" w14:textId="77777777">
        <w:trPr>
          <w:trHeight w:val="358"/>
          <w:tblHeader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EC5C6" w14:textId="77777777" w:rsidR="00516A6F" w:rsidRDefault="00177B2D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Grupės sąranka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61BA4" w14:textId="77777777" w:rsidR="00516A6F" w:rsidRDefault="00177B2D">
            <w:pPr>
              <w:keepNext/>
              <w:keepLine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Taip</w:t>
            </w:r>
          </w:p>
        </w:tc>
      </w:tr>
      <w:tr w:rsidR="00516A6F" w14:paraId="788CD783" w14:textId="77777777">
        <w:trPr>
          <w:trHeight w:val="352"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7C171" w14:textId="77777777" w:rsidR="00516A6F" w:rsidRDefault="00177B2D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Minimalus dalyvių skaičius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4F2A1" w14:textId="77777777" w:rsidR="00516A6F" w:rsidRDefault="00177B2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3 ar daugiau</w:t>
            </w:r>
          </w:p>
        </w:tc>
      </w:tr>
      <w:tr w:rsidR="00516A6F" w14:paraId="30949E71" w14:textId="77777777">
        <w:trPr>
          <w:trHeight w:val="332"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4B24D" w14:textId="77777777" w:rsidR="00516A6F" w:rsidRDefault="00177B2D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Vidutinė trukmė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91B99" w14:textId="77777777" w:rsidR="00516A6F" w:rsidRDefault="00177B2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75 minutės</w:t>
            </w:r>
          </w:p>
        </w:tc>
      </w:tr>
      <w:tr w:rsidR="00516A6F" w14:paraId="4A821168" w14:textId="77777777">
        <w:trPr>
          <w:trHeight w:val="349"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F1111" w14:textId="77777777" w:rsidR="00516A6F" w:rsidRDefault="00177B2D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Speciali įranga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EA5F9" w14:textId="77777777" w:rsidR="00516A6F" w:rsidRDefault="00177B2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Taip</w:t>
            </w:r>
          </w:p>
        </w:tc>
      </w:tr>
      <w:tr w:rsidR="00516A6F" w14:paraId="4C55C965" w14:textId="77777777">
        <w:trPr>
          <w:trHeight w:val="480"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29559" w14:textId="77777777" w:rsidR="00516A6F" w:rsidRDefault="00177B2D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lastRenderedPageBreak/>
              <w:t>Internetinė versija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87DFA" w14:textId="77777777" w:rsidR="00516A6F" w:rsidRDefault="00177B2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Taip</w:t>
            </w:r>
          </w:p>
        </w:tc>
      </w:tr>
    </w:tbl>
    <w:p w14:paraId="121BFEE9" w14:textId="77777777" w:rsidR="00516A6F" w:rsidRDefault="00516A6F">
      <w:pPr>
        <w:keepNext/>
        <w:keepLines/>
        <w:ind w:left="284"/>
        <w:rPr>
          <w:rFonts w:ascii="Calibri" w:eastAsia="Calibri" w:hAnsi="Calibri" w:cs="Calibri"/>
        </w:rPr>
      </w:pPr>
    </w:p>
    <w:p w14:paraId="570EF49A" w14:textId="77777777" w:rsidR="00516A6F" w:rsidRDefault="00516A6F">
      <w:pPr>
        <w:keepNext/>
        <w:keepLines/>
        <w:ind w:left="284"/>
        <w:rPr>
          <w:rFonts w:ascii="Calibri" w:eastAsia="Calibri" w:hAnsi="Calibri" w:cs="Calibri"/>
          <w:b/>
          <w:color w:val="000000"/>
        </w:rPr>
      </w:pPr>
    </w:p>
    <w:p w14:paraId="73CAAE7B" w14:textId="77777777" w:rsidR="00516A6F" w:rsidRDefault="00177B2D">
      <w:pPr>
        <w:keepNext/>
        <w:keepLines/>
        <w:numPr>
          <w:ilvl w:val="0"/>
          <w:numId w:val="3"/>
        </w:numPr>
        <w:ind w:left="284" w:hanging="284"/>
        <w:rPr>
          <w:rFonts w:ascii="Calibri" w:eastAsia="Calibri" w:hAnsi="Calibri" w:cs="Calibri"/>
          <w:b/>
          <w:color w:val="000000"/>
        </w:rPr>
      </w:pPr>
      <w:r>
        <w:rPr>
          <w:b/>
          <w:color w:val="000000"/>
          <w:lang w:val="lt"/>
        </w:rPr>
        <w:t>APIBŪDINIMAS</w:t>
      </w:r>
    </w:p>
    <w:p w14:paraId="41948C29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 xml:space="preserve">Veiklą įkvėpė </w:t>
      </w:r>
      <w:proofErr w:type="spellStart"/>
      <w:r>
        <w:rPr>
          <w:lang w:val="lt"/>
        </w:rPr>
        <w:t>Burnso</w:t>
      </w:r>
      <w:proofErr w:type="spellEnd"/>
      <w:r>
        <w:rPr>
          <w:lang w:val="lt"/>
        </w:rPr>
        <w:t xml:space="preserve"> darbas (2008).</w:t>
      </w:r>
    </w:p>
    <w:p w14:paraId="7AD1D4E3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>Vedėjas užduoda dalyviams keletą klausimų, kviesdamas juos užrašyti atsakymus ir juos apmąstyti.</w:t>
      </w:r>
    </w:p>
    <w:p w14:paraId="5EE0FA0E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>Veikla gali būti siūloma tiek mokytojams, tiek studentams.</w:t>
      </w:r>
    </w:p>
    <w:p w14:paraId="77E5D302" w14:textId="77777777" w:rsidR="00516A6F" w:rsidRDefault="00516A6F">
      <w:pPr>
        <w:keepNext/>
        <w:keepLines/>
        <w:rPr>
          <w:rFonts w:ascii="Calibri" w:eastAsia="Calibri" w:hAnsi="Calibri" w:cs="Calibri"/>
          <w:sz w:val="22"/>
          <w:szCs w:val="22"/>
        </w:rPr>
      </w:pPr>
    </w:p>
    <w:p w14:paraId="46DCF175" w14:textId="77777777" w:rsidR="00516A6F" w:rsidRDefault="00516A6F">
      <w:pPr>
        <w:keepNext/>
        <w:keepLines/>
        <w:ind w:left="720"/>
        <w:rPr>
          <w:rFonts w:ascii="Calibri" w:eastAsia="Calibri" w:hAnsi="Calibri" w:cs="Calibri"/>
          <w:b/>
          <w:u w:val="single"/>
        </w:rPr>
      </w:pPr>
    </w:p>
    <w:p w14:paraId="2527E78D" w14:textId="77777777" w:rsidR="00516A6F" w:rsidRDefault="00177B2D">
      <w:pPr>
        <w:keepNext/>
        <w:keepLines/>
        <w:numPr>
          <w:ilvl w:val="0"/>
          <w:numId w:val="3"/>
        </w:numPr>
        <w:ind w:left="284" w:hanging="284"/>
        <w:rPr>
          <w:b/>
          <w:color w:val="000000"/>
        </w:rPr>
      </w:pPr>
      <w:r>
        <w:rPr>
          <w:b/>
          <w:color w:val="000000"/>
          <w:lang w:val="lt"/>
        </w:rPr>
        <w:t>TIKSLAS / NAUDA</w:t>
      </w:r>
    </w:p>
    <w:p w14:paraId="06EAE218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 xml:space="preserve">Šia veikla siekiama padėti </w:t>
      </w:r>
      <w:proofErr w:type="spellStart"/>
      <w:r>
        <w:rPr>
          <w:lang w:val="lt"/>
        </w:rPr>
        <w:t>dalyviamsišreikšti</w:t>
      </w:r>
      <w:proofErr w:type="spellEnd"/>
      <w:r>
        <w:rPr>
          <w:lang w:val="lt"/>
        </w:rPr>
        <w:t xml:space="preserve"> savo geriausias gyvenimo viltis mokykloje ir (arba) klasėje. </w:t>
      </w:r>
    </w:p>
    <w:p w14:paraId="7BF06C56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 xml:space="preserve">Be to, ši veikla padeda jiems apsvarstyti, kokių veiksmų jie gali imtis - kaip asmenys ir (arba) kaip grupė - kad pasiektų geriausias </w:t>
      </w:r>
      <w:proofErr w:type="spellStart"/>
      <w:r>
        <w:rPr>
          <w:lang w:val="lt"/>
        </w:rPr>
        <w:t>jųaprašytas</w:t>
      </w:r>
      <w:proofErr w:type="spellEnd"/>
      <w:r>
        <w:rPr>
          <w:lang w:val="lt"/>
        </w:rPr>
        <w:t xml:space="preserve"> viltis.</w:t>
      </w:r>
    </w:p>
    <w:p w14:paraId="5179133B" w14:textId="77777777" w:rsidR="00516A6F" w:rsidRDefault="00516A6F">
      <w:pPr>
        <w:keepNext/>
        <w:keepLines/>
        <w:rPr>
          <w:rFonts w:ascii="Calibri" w:eastAsia="Calibri" w:hAnsi="Calibri" w:cs="Calibri"/>
          <w:sz w:val="22"/>
          <w:szCs w:val="22"/>
        </w:rPr>
      </w:pPr>
    </w:p>
    <w:p w14:paraId="2CE39F2B" w14:textId="77777777" w:rsidR="00516A6F" w:rsidRDefault="00516A6F">
      <w:pPr>
        <w:keepNext/>
        <w:keepLines/>
        <w:rPr>
          <w:rFonts w:ascii="Calibri" w:eastAsia="Calibri" w:hAnsi="Calibri" w:cs="Calibri"/>
          <w:sz w:val="22"/>
          <w:szCs w:val="22"/>
        </w:rPr>
      </w:pPr>
    </w:p>
    <w:p w14:paraId="335DFB34" w14:textId="77777777" w:rsidR="00516A6F" w:rsidRDefault="00516A6F">
      <w:pPr>
        <w:keepNext/>
        <w:keepLines/>
        <w:rPr>
          <w:rFonts w:ascii="Calibri" w:eastAsia="Calibri" w:hAnsi="Calibri" w:cs="Calibri"/>
          <w:sz w:val="22"/>
          <w:szCs w:val="22"/>
        </w:rPr>
      </w:pPr>
    </w:p>
    <w:p w14:paraId="377AD7C7" w14:textId="77777777" w:rsidR="00516A6F" w:rsidRDefault="00177B2D">
      <w:pPr>
        <w:keepNext/>
        <w:keepLines/>
        <w:numPr>
          <w:ilvl w:val="0"/>
          <w:numId w:val="3"/>
        </w:numPr>
        <w:ind w:left="284" w:hanging="284"/>
        <w:rPr>
          <w:b/>
          <w:color w:val="000000"/>
        </w:rPr>
      </w:pPr>
      <w:r>
        <w:rPr>
          <w:b/>
          <w:color w:val="000000"/>
          <w:lang w:val="lt"/>
        </w:rPr>
        <w:t>Susijusios ĮGŪDŽIŲ GRUPĖS</w:t>
      </w:r>
    </w:p>
    <w:p w14:paraId="7EB4B79E" w14:textId="77777777" w:rsidR="00516A6F" w:rsidRPr="00D1762D" w:rsidRDefault="00177B2D">
      <w:pPr>
        <w:keepNext/>
        <w:keepLines/>
        <w:rPr>
          <w:rFonts w:ascii="Calibri" w:eastAsia="Calibri" w:hAnsi="Calibri" w:cs="Calibri"/>
          <w:lang w:val="lt"/>
        </w:rPr>
      </w:pPr>
      <w:r>
        <w:rPr>
          <w:lang w:val="lt"/>
        </w:rPr>
        <w:t>Nr. 3 - Nustatykite tikslus, kurie šiuo atveju reiškia idėją nustatyti vieną ar daugiau tikslų (geriausias viltis) ir apibrėžti strategijas jiems pasiekti.  Dėl šios priežasties veikla moko visus įgūdžius, prisotintus šio konstrukto:</w:t>
      </w:r>
      <w:r>
        <w:rPr>
          <w:b/>
          <w:lang w:val="lt"/>
        </w:rPr>
        <w:t xml:space="preserve"> </w:t>
      </w:r>
      <w:proofErr w:type="spellStart"/>
      <w:r>
        <w:rPr>
          <w:b/>
          <w:lang w:val="lt"/>
        </w:rPr>
        <w:t>darbassu</w:t>
      </w:r>
      <w:proofErr w:type="spellEnd"/>
      <w:r>
        <w:rPr>
          <w:b/>
          <w:lang w:val="lt"/>
        </w:rPr>
        <w:t xml:space="preserve"> hipotezėmis</w:t>
      </w:r>
      <w:r>
        <w:rPr>
          <w:lang w:val="lt"/>
        </w:rPr>
        <w:t>,</w:t>
      </w:r>
      <w:r>
        <w:rPr>
          <w:b/>
          <w:lang w:val="lt"/>
        </w:rPr>
        <w:t xml:space="preserve"> į tikslą</w:t>
      </w:r>
      <w:r>
        <w:rPr>
          <w:lang w:val="lt"/>
        </w:rPr>
        <w:t xml:space="preserve"> orientuotas požiūris  ir  į </w:t>
      </w:r>
      <w:r>
        <w:rPr>
          <w:b/>
          <w:lang w:val="lt"/>
        </w:rPr>
        <w:t>ateitį orientuotas požiūris</w:t>
      </w:r>
      <w:r>
        <w:rPr>
          <w:lang w:val="lt"/>
        </w:rPr>
        <w:t>.</w:t>
      </w:r>
    </w:p>
    <w:p w14:paraId="75F52FCA" w14:textId="77777777" w:rsidR="00516A6F" w:rsidRPr="00D1762D" w:rsidRDefault="00516A6F">
      <w:pPr>
        <w:keepNext/>
        <w:keepLines/>
        <w:rPr>
          <w:rFonts w:ascii="Calibri" w:eastAsia="Calibri" w:hAnsi="Calibri" w:cs="Calibri"/>
          <w:i/>
          <w:lang w:val="lt"/>
        </w:rPr>
      </w:pPr>
    </w:p>
    <w:p w14:paraId="5A376147" w14:textId="77777777" w:rsidR="00516A6F" w:rsidRPr="00D1762D" w:rsidRDefault="00516A6F">
      <w:pPr>
        <w:keepNext/>
        <w:keepLines/>
        <w:rPr>
          <w:rFonts w:ascii="Calibri" w:eastAsia="Calibri" w:hAnsi="Calibri" w:cs="Calibri"/>
          <w:b/>
          <w:u w:val="single"/>
          <w:lang w:val="lt"/>
        </w:rPr>
      </w:pPr>
    </w:p>
    <w:p w14:paraId="199BB53D" w14:textId="77777777" w:rsidR="00516A6F" w:rsidRPr="00D1762D" w:rsidRDefault="00516A6F">
      <w:pPr>
        <w:keepNext/>
        <w:keepLines/>
        <w:rPr>
          <w:rFonts w:ascii="Calibri" w:eastAsia="Calibri" w:hAnsi="Calibri" w:cs="Calibri"/>
          <w:b/>
          <w:u w:val="single"/>
          <w:lang w:val="lt"/>
        </w:rPr>
      </w:pPr>
    </w:p>
    <w:p w14:paraId="0584B3D7" w14:textId="77777777" w:rsidR="00516A6F" w:rsidRDefault="00177B2D">
      <w:pPr>
        <w:keepNext/>
        <w:keepLines/>
        <w:numPr>
          <w:ilvl w:val="0"/>
          <w:numId w:val="3"/>
        </w:numPr>
        <w:ind w:left="284" w:hanging="284"/>
        <w:rPr>
          <w:b/>
          <w:color w:val="000000"/>
        </w:rPr>
      </w:pPr>
      <w:r>
        <w:rPr>
          <w:b/>
          <w:color w:val="000000"/>
          <w:lang w:val="lt"/>
        </w:rPr>
        <w:t>KAIP ATLIKTI PRATIMĄ</w:t>
      </w:r>
    </w:p>
    <w:p w14:paraId="4EF3E7F1" w14:textId="77777777" w:rsidR="00516A6F" w:rsidRDefault="00177B2D">
      <w:pPr>
        <w:keepNext/>
        <w:keepLines/>
        <w:ind w:left="284"/>
        <w:rPr>
          <w:rFonts w:ascii="Calibri" w:eastAsia="Calibri" w:hAnsi="Calibri" w:cs="Calibri"/>
          <w:color w:val="000000"/>
        </w:rPr>
      </w:pPr>
      <w:r>
        <w:rPr>
          <w:b/>
          <w:i/>
          <w:color w:val="000000"/>
          <w:lang w:val="lt"/>
        </w:rPr>
        <w:t>1 žingsnis / paruošimas</w:t>
      </w:r>
      <w:r>
        <w:rPr>
          <w:color w:val="000000"/>
          <w:lang w:val="lt"/>
        </w:rPr>
        <w:t>:</w:t>
      </w:r>
    </w:p>
    <w:p w14:paraId="7E15E229" w14:textId="77777777" w:rsidR="00516A6F" w:rsidRDefault="00177B2D">
      <w:pPr>
        <w:keepNext/>
        <w:keepLines/>
        <w:ind w:left="284"/>
        <w:rPr>
          <w:rFonts w:ascii="Calibri" w:eastAsia="Calibri" w:hAnsi="Calibri" w:cs="Calibri"/>
        </w:rPr>
      </w:pPr>
      <w:r>
        <w:rPr>
          <w:lang w:val="lt"/>
        </w:rPr>
        <w:t>Pasakykite dalyviams, kad jiems bus užduota keletas klausimų apie jų patirtį su klase.</w:t>
      </w:r>
    </w:p>
    <w:p w14:paraId="28924864" w14:textId="77777777" w:rsidR="00516A6F" w:rsidRDefault="00177B2D">
      <w:pPr>
        <w:keepNext/>
        <w:keepLines/>
        <w:ind w:left="284"/>
        <w:rPr>
          <w:rFonts w:ascii="Calibri" w:eastAsia="Calibri" w:hAnsi="Calibri" w:cs="Calibri"/>
        </w:rPr>
      </w:pPr>
      <w:r>
        <w:rPr>
          <w:lang w:val="lt"/>
        </w:rPr>
        <w:t xml:space="preserve">Paprašykite </w:t>
      </w:r>
      <w:proofErr w:type="spellStart"/>
      <w:r>
        <w:rPr>
          <w:lang w:val="lt"/>
        </w:rPr>
        <w:t>jųužsirašyti</w:t>
      </w:r>
      <w:proofErr w:type="spellEnd"/>
      <w:r>
        <w:rPr>
          <w:lang w:val="lt"/>
        </w:rPr>
        <w:t xml:space="preserve"> savo atsakymus, nes jie bus naudojami tęsiant veiklą.</w:t>
      </w:r>
    </w:p>
    <w:p w14:paraId="0EEFE3CC" w14:textId="77777777" w:rsidR="00516A6F" w:rsidRDefault="00516A6F">
      <w:pPr>
        <w:keepNext/>
        <w:keepLines/>
        <w:ind w:left="284"/>
        <w:rPr>
          <w:rFonts w:ascii="Calibri" w:eastAsia="Calibri" w:hAnsi="Calibri" w:cs="Calibri"/>
          <w:b/>
          <w:i/>
          <w:color w:val="000000"/>
        </w:rPr>
      </w:pPr>
    </w:p>
    <w:p w14:paraId="2402B6D1" w14:textId="77777777" w:rsidR="00516A6F" w:rsidRDefault="00177B2D">
      <w:pPr>
        <w:keepNext/>
        <w:keepLines/>
        <w:ind w:left="284"/>
        <w:rPr>
          <w:rFonts w:ascii="Calibri" w:eastAsia="Calibri" w:hAnsi="Calibri" w:cs="Calibri"/>
          <w:color w:val="000000"/>
        </w:rPr>
      </w:pPr>
      <w:r>
        <w:rPr>
          <w:b/>
          <w:i/>
          <w:color w:val="000000"/>
          <w:lang w:val="lt"/>
        </w:rPr>
        <w:t>2 veiksmas</w:t>
      </w:r>
      <w:r>
        <w:rPr>
          <w:b/>
          <w:i/>
          <w:lang w:val="lt"/>
        </w:rPr>
        <w:t xml:space="preserve"> / užduokite klausimus</w:t>
      </w:r>
    </w:p>
    <w:p w14:paraId="172C4220" w14:textId="77777777" w:rsidR="00516A6F" w:rsidRDefault="00177B2D">
      <w:pPr>
        <w:keepNext/>
        <w:keepLines/>
        <w:spacing w:after="120"/>
        <w:ind w:left="284"/>
        <w:rPr>
          <w:rFonts w:ascii="Calibri" w:eastAsia="Calibri" w:hAnsi="Calibri" w:cs="Calibri"/>
        </w:rPr>
      </w:pPr>
      <w:r>
        <w:rPr>
          <w:lang w:val="lt"/>
        </w:rPr>
        <w:t>Klausimų, kuriuos reikia užduoti, rinkinys yra toks:</w:t>
      </w:r>
    </w:p>
    <w:p w14:paraId="17F18312" w14:textId="77777777" w:rsidR="00516A6F" w:rsidRPr="00D1762D" w:rsidRDefault="00177B2D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i/>
          <w:color w:val="000000"/>
          <w:lang w:val="lt"/>
        </w:rPr>
      </w:pPr>
      <w:r>
        <w:rPr>
          <w:i/>
          <w:color w:val="000000"/>
          <w:lang w:val="lt"/>
        </w:rPr>
        <w:t>Kokia jūsų geriausia viltis klasėje? (Tikriausiai turite ne vieną viltį: pasirinkite tą, kuri, jūsų manymu, dabar jums yra svarbiausia)  .</w:t>
      </w:r>
    </w:p>
    <w:p w14:paraId="273DFAEB" w14:textId="77777777" w:rsidR="00516A6F" w:rsidRPr="00D1762D" w:rsidRDefault="00177B2D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i/>
          <w:color w:val="000000"/>
          <w:lang w:val="lt"/>
        </w:rPr>
      </w:pPr>
      <w:r>
        <w:rPr>
          <w:i/>
          <w:color w:val="000000"/>
          <w:lang w:val="lt"/>
        </w:rPr>
        <w:t>Tarkime, kad padedate klasei pasiekti šią geresnę viltį. Kas pasikeistų klasėje? O kas pasikeistų savyje?</w:t>
      </w:r>
    </w:p>
    <w:p w14:paraId="0FCFD7C0" w14:textId="77777777" w:rsidR="00516A6F" w:rsidRPr="00D1762D" w:rsidRDefault="00177B2D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i/>
          <w:color w:val="000000"/>
          <w:lang w:val="en-US"/>
        </w:rPr>
      </w:pPr>
      <w:r>
        <w:rPr>
          <w:i/>
          <w:color w:val="000000"/>
          <w:lang w:val="lt"/>
        </w:rPr>
        <w:t>Kas dar pastebėtų tokius pokyčius?</w:t>
      </w:r>
    </w:p>
    <w:p w14:paraId="33949414" w14:textId="77777777" w:rsidR="00516A6F" w:rsidRPr="00D1762D" w:rsidRDefault="00177B2D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i/>
          <w:color w:val="000000"/>
          <w:lang w:val="en-US"/>
        </w:rPr>
      </w:pPr>
      <w:r>
        <w:rPr>
          <w:i/>
          <w:color w:val="000000"/>
          <w:lang w:val="lt"/>
        </w:rPr>
        <w:t>Skalėje nuo 1 iki 10, jei 10 reiškia geriausią pasiektą viltį, kur esate dabar?</w:t>
      </w:r>
    </w:p>
    <w:p w14:paraId="66018700" w14:textId="77777777" w:rsidR="00516A6F" w:rsidRDefault="00177B2D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i/>
          <w:color w:val="000000"/>
        </w:rPr>
      </w:pPr>
      <w:r>
        <w:rPr>
          <w:i/>
          <w:color w:val="000000"/>
          <w:lang w:val="lt"/>
        </w:rPr>
        <w:lastRenderedPageBreak/>
        <w:t>Kur norite būti?</w:t>
      </w:r>
    </w:p>
    <w:p w14:paraId="63A4ECA1" w14:textId="77777777" w:rsidR="00516A6F" w:rsidRDefault="00177B2D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i/>
          <w:color w:val="000000"/>
        </w:rPr>
      </w:pPr>
      <w:r>
        <w:rPr>
          <w:i/>
          <w:color w:val="000000"/>
          <w:lang w:val="lt"/>
        </w:rPr>
        <w:t>Kas bus kitaip, kai būsite laipteliu aukščiau kopėčių?</w:t>
      </w:r>
    </w:p>
    <w:p w14:paraId="4916D054" w14:textId="77777777" w:rsidR="00516A6F" w:rsidRPr="00D1762D" w:rsidRDefault="00177B2D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i/>
          <w:color w:val="000000"/>
          <w:lang w:val="en-US"/>
        </w:rPr>
      </w:pPr>
      <w:r>
        <w:rPr>
          <w:i/>
          <w:color w:val="000000"/>
          <w:lang w:val="lt"/>
        </w:rPr>
        <w:t>Ką jau darote, kas vyksta?</w:t>
      </w:r>
    </w:p>
    <w:p w14:paraId="0B42F951" w14:textId="77777777" w:rsidR="00516A6F" w:rsidRDefault="00177B2D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i/>
          <w:color w:val="000000"/>
        </w:rPr>
      </w:pPr>
      <w:r>
        <w:rPr>
          <w:i/>
          <w:color w:val="000000"/>
          <w:lang w:val="lt"/>
        </w:rPr>
        <w:t>Ką dar veikiate, kad einate teisingu keliu?</w:t>
      </w:r>
    </w:p>
    <w:p w14:paraId="236340E4" w14:textId="77777777" w:rsidR="00516A6F" w:rsidRDefault="00177B2D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color w:val="000000"/>
        </w:rPr>
      </w:pPr>
      <w:r>
        <w:rPr>
          <w:i/>
          <w:color w:val="000000"/>
          <w:lang w:val="lt"/>
        </w:rPr>
        <w:t>Koks kitas mažas žingsnelis?</w:t>
      </w:r>
    </w:p>
    <w:p w14:paraId="31BD219A" w14:textId="77777777" w:rsidR="00516A6F" w:rsidRDefault="00516A6F">
      <w:pPr>
        <w:keepNext/>
        <w:keepLines/>
        <w:ind w:left="283"/>
        <w:rPr>
          <w:rFonts w:ascii="Calibri" w:eastAsia="Calibri" w:hAnsi="Calibri" w:cs="Calibri"/>
          <w:sz w:val="22"/>
          <w:szCs w:val="22"/>
        </w:rPr>
      </w:pPr>
    </w:p>
    <w:p w14:paraId="3FBEE251" w14:textId="77777777" w:rsidR="00516A6F" w:rsidRDefault="00177B2D">
      <w:pPr>
        <w:keepNext/>
        <w:keepLines/>
        <w:ind w:left="284"/>
        <w:rPr>
          <w:rFonts w:ascii="Calibri" w:eastAsia="Calibri" w:hAnsi="Calibri" w:cs="Calibri"/>
          <w:color w:val="000000"/>
        </w:rPr>
      </w:pPr>
      <w:bookmarkStart w:id="0" w:name="_gjdgxs" w:colFirst="0" w:colLast="0"/>
      <w:bookmarkEnd w:id="0"/>
      <w:r>
        <w:rPr>
          <w:b/>
          <w:i/>
          <w:lang w:val="lt"/>
        </w:rPr>
        <w:t>3 žingsnis / Geriausių vilčių lenta</w:t>
      </w:r>
    </w:p>
    <w:p w14:paraId="18FD214F" w14:textId="77777777" w:rsidR="00516A6F" w:rsidRDefault="00177B2D">
      <w:pPr>
        <w:keepNext/>
        <w:keepLines/>
        <w:ind w:left="284"/>
        <w:rPr>
          <w:rFonts w:ascii="Calibri" w:eastAsia="Calibri" w:hAnsi="Calibri" w:cs="Calibri"/>
        </w:rPr>
      </w:pPr>
      <w:r>
        <w:rPr>
          <w:lang w:val="lt"/>
        </w:rPr>
        <w:t>Pakvieskite visus dalyvius savo didžiausias viltis užrašyti ant didelio popieriaus lapo (A3 arba A2 formato), pavadinto "Viltys dėl klasės ateities".</w:t>
      </w:r>
    </w:p>
    <w:p w14:paraId="41F38C0C" w14:textId="77777777" w:rsidR="00516A6F" w:rsidRDefault="00177B2D">
      <w:pPr>
        <w:keepNext/>
        <w:keepLines/>
        <w:ind w:left="284"/>
        <w:rPr>
          <w:rFonts w:ascii="Calibri" w:eastAsia="Calibri" w:hAnsi="Calibri" w:cs="Calibri"/>
        </w:rPr>
      </w:pPr>
      <w:r>
        <w:rPr>
          <w:lang w:val="lt"/>
        </w:rPr>
        <w:t>Ši lenta gali būti pakabinta ant vienos iš kambario sienų.</w:t>
      </w:r>
    </w:p>
    <w:p w14:paraId="3750729D" w14:textId="77777777" w:rsidR="00516A6F" w:rsidRDefault="00516A6F">
      <w:pPr>
        <w:keepNext/>
        <w:keepLines/>
        <w:ind w:left="284"/>
        <w:rPr>
          <w:rFonts w:ascii="Calibri" w:eastAsia="Calibri" w:hAnsi="Calibri" w:cs="Calibri"/>
        </w:rPr>
      </w:pPr>
    </w:p>
    <w:p w14:paraId="2449CB1A" w14:textId="77777777" w:rsidR="00516A6F" w:rsidRDefault="00177B2D">
      <w:pPr>
        <w:keepNext/>
        <w:keepLines/>
        <w:ind w:left="284"/>
        <w:rPr>
          <w:rFonts w:ascii="Calibri" w:eastAsia="Calibri" w:hAnsi="Calibri" w:cs="Calibri"/>
          <w:b/>
          <w:i/>
        </w:rPr>
      </w:pPr>
      <w:r>
        <w:rPr>
          <w:b/>
          <w:i/>
          <w:lang w:val="lt"/>
        </w:rPr>
        <w:t>4 žingsnis / Veiksmai geriausioms viltims pasiekti</w:t>
      </w:r>
    </w:p>
    <w:p w14:paraId="3E0164A9" w14:textId="77777777" w:rsidR="00516A6F" w:rsidRDefault="00177B2D">
      <w:pPr>
        <w:keepNext/>
        <w:keepLines/>
        <w:ind w:left="284"/>
        <w:rPr>
          <w:rFonts w:ascii="Calibri" w:eastAsia="Calibri" w:hAnsi="Calibri" w:cs="Calibri"/>
        </w:rPr>
      </w:pPr>
      <w:r>
        <w:rPr>
          <w:lang w:val="lt"/>
        </w:rPr>
        <w:t>Suskirstykite dalyvius į grupes po 3 arba 4.</w:t>
      </w:r>
    </w:p>
    <w:p w14:paraId="567F746B" w14:textId="77777777" w:rsidR="00516A6F" w:rsidRDefault="00177B2D">
      <w:pPr>
        <w:keepNext/>
        <w:keepLines/>
        <w:ind w:left="284"/>
        <w:rPr>
          <w:rFonts w:ascii="Calibri" w:eastAsia="Calibri" w:hAnsi="Calibri" w:cs="Calibri"/>
        </w:rPr>
      </w:pPr>
      <w:r>
        <w:rPr>
          <w:lang w:val="lt"/>
        </w:rPr>
        <w:t xml:space="preserve">Paprašykite kiekvieno pogrupio pasidalyti savo mintimis apie vieną iš geriausių vilčių, užrašytų ant lentos, kabančios ant sienos. Tą pačią geriausią viltį gali aptarti daugiau nei vienas pogrupis. </w:t>
      </w:r>
    </w:p>
    <w:p w14:paraId="72A22295" w14:textId="77777777" w:rsidR="00516A6F" w:rsidRDefault="00177B2D">
      <w:pPr>
        <w:keepNext/>
        <w:keepLines/>
        <w:ind w:left="284"/>
        <w:rPr>
          <w:rFonts w:ascii="Calibri" w:eastAsia="Calibri" w:hAnsi="Calibri" w:cs="Calibri"/>
        </w:rPr>
      </w:pPr>
      <w:r>
        <w:rPr>
          <w:lang w:val="lt"/>
        </w:rPr>
        <w:t>Konkrečiau, kiekvienas pogrupis kviečiamas atsakyti į šiuos klausimus:</w:t>
      </w:r>
    </w:p>
    <w:p w14:paraId="511595AE" w14:textId="77777777" w:rsidR="00516A6F" w:rsidRDefault="00177B2D">
      <w:pPr>
        <w:keepNext/>
        <w:keepLines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lang w:val="lt"/>
        </w:rPr>
        <w:t xml:space="preserve">Jei nuspręstumėte dirbti kartu, kad pasiektumėte šią geresnę viltį, kokį pirmąjį žingsnį žengtumėte? </w:t>
      </w:r>
    </w:p>
    <w:p w14:paraId="441C0F40" w14:textId="77777777" w:rsidR="00516A6F" w:rsidRDefault="00177B2D">
      <w:pPr>
        <w:keepNext/>
        <w:keepLines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lang w:val="lt"/>
        </w:rPr>
        <w:t xml:space="preserve">O koks yra </w:t>
      </w:r>
      <w:proofErr w:type="spellStart"/>
      <w:r>
        <w:rPr>
          <w:color w:val="000000"/>
          <w:lang w:val="lt"/>
        </w:rPr>
        <w:t>antrasisžingsnis</w:t>
      </w:r>
      <w:proofErr w:type="spellEnd"/>
      <w:r>
        <w:rPr>
          <w:color w:val="000000"/>
          <w:lang w:val="lt"/>
        </w:rPr>
        <w:t>?</w:t>
      </w:r>
    </w:p>
    <w:p w14:paraId="0381D854" w14:textId="77777777" w:rsidR="00516A6F" w:rsidRDefault="00177B2D">
      <w:pPr>
        <w:keepNext/>
        <w:keepLines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lang w:val="lt"/>
        </w:rPr>
        <w:t>O koks trečias žingsnis?</w:t>
      </w:r>
    </w:p>
    <w:p w14:paraId="2754CC55" w14:textId="77777777" w:rsidR="00516A6F" w:rsidRDefault="00516A6F">
      <w:pPr>
        <w:keepNext/>
        <w:keepLines/>
        <w:ind w:left="284"/>
        <w:jc w:val="both"/>
        <w:rPr>
          <w:rFonts w:ascii="Calibri" w:eastAsia="Calibri" w:hAnsi="Calibri" w:cs="Calibri"/>
        </w:rPr>
      </w:pPr>
    </w:p>
    <w:p w14:paraId="7B2FAD18" w14:textId="77777777" w:rsidR="00516A6F" w:rsidRDefault="00177B2D">
      <w:pPr>
        <w:keepNext/>
        <w:keepLines/>
        <w:ind w:left="284"/>
        <w:rPr>
          <w:rFonts w:ascii="Calibri" w:eastAsia="Calibri" w:hAnsi="Calibri" w:cs="Calibri"/>
          <w:b/>
          <w:i/>
        </w:rPr>
      </w:pPr>
      <w:r>
        <w:rPr>
          <w:b/>
          <w:i/>
          <w:lang w:val="lt"/>
        </w:rPr>
        <w:t>Paskutinis žingsnis / Bendra gija</w:t>
      </w:r>
    </w:p>
    <w:p w14:paraId="6F107836" w14:textId="77777777" w:rsidR="00516A6F" w:rsidRDefault="00177B2D">
      <w:pPr>
        <w:keepNext/>
        <w:keepLines/>
        <w:ind w:left="284"/>
        <w:rPr>
          <w:rFonts w:ascii="Calibri" w:eastAsia="Calibri" w:hAnsi="Calibri" w:cs="Calibri"/>
          <w:color w:val="000000"/>
        </w:rPr>
      </w:pPr>
      <w:r>
        <w:rPr>
          <w:color w:val="000000"/>
          <w:lang w:val="lt"/>
        </w:rPr>
        <w:t>Plenariniame posėdyje paprašykite dalyvių pasidalyti idėjomis ir pamąstymais, kilusiais 4 etape.</w:t>
      </w:r>
    </w:p>
    <w:p w14:paraId="65E0B19E" w14:textId="77777777" w:rsidR="00516A6F" w:rsidRPr="00D1762D" w:rsidRDefault="00177B2D">
      <w:pPr>
        <w:keepNext/>
        <w:keepLines/>
        <w:spacing w:after="120"/>
        <w:ind w:left="284"/>
        <w:rPr>
          <w:rFonts w:ascii="Calibri" w:eastAsia="Calibri" w:hAnsi="Calibri" w:cs="Calibri"/>
          <w:color w:val="000000"/>
          <w:lang w:val="en-US"/>
        </w:rPr>
      </w:pPr>
      <w:r>
        <w:rPr>
          <w:color w:val="000000"/>
          <w:lang w:val="lt"/>
        </w:rPr>
        <w:t>Be to, užduokite dalyviams tokį klausimą:</w:t>
      </w:r>
    </w:p>
    <w:p w14:paraId="780AD9EE" w14:textId="77777777" w:rsidR="00516A6F" w:rsidRPr="00D1762D" w:rsidRDefault="00177B2D">
      <w:pPr>
        <w:keepNext/>
        <w:keepLines/>
        <w:ind w:left="284"/>
        <w:rPr>
          <w:rFonts w:ascii="Calibri" w:eastAsia="Calibri" w:hAnsi="Calibri" w:cs="Calibri"/>
          <w:i/>
          <w:color w:val="000000"/>
          <w:lang w:val="lt"/>
        </w:rPr>
      </w:pPr>
      <w:r>
        <w:rPr>
          <w:i/>
          <w:color w:val="000000"/>
          <w:lang w:val="lt"/>
        </w:rPr>
        <w:t xml:space="preserve">Atsižvelgiant į geriausias viltis, kurias aptarė pogrupiai, kokia, jūsų manymu, yra bendra </w:t>
      </w:r>
      <w:proofErr w:type="spellStart"/>
      <w:r>
        <w:rPr>
          <w:i/>
          <w:color w:val="000000"/>
          <w:lang w:val="lt"/>
        </w:rPr>
        <w:t>gija,jungianti</w:t>
      </w:r>
      <w:proofErr w:type="spellEnd"/>
      <w:r>
        <w:rPr>
          <w:i/>
          <w:color w:val="000000"/>
          <w:lang w:val="lt"/>
        </w:rPr>
        <w:t xml:space="preserve"> juos visus? Kaip tai pavadintumėte?</w:t>
      </w:r>
    </w:p>
    <w:p w14:paraId="53577001" w14:textId="77777777" w:rsidR="00516A6F" w:rsidRPr="00D1762D" w:rsidRDefault="00177B2D">
      <w:pPr>
        <w:keepNext/>
        <w:keepLines/>
        <w:spacing w:after="120"/>
        <w:ind w:left="284"/>
        <w:rPr>
          <w:rFonts w:ascii="Calibri" w:eastAsia="Calibri" w:hAnsi="Calibri" w:cs="Calibri"/>
          <w:i/>
          <w:color w:val="000000"/>
          <w:lang w:val="lt"/>
        </w:rPr>
      </w:pPr>
      <w:r>
        <w:rPr>
          <w:i/>
          <w:color w:val="000000"/>
          <w:lang w:val="lt"/>
        </w:rPr>
        <w:t>Dabar jums nereikia atsakyti į šį klausimą: palieku tai jums kaip peną pamąstymams.</w:t>
      </w:r>
    </w:p>
    <w:p w14:paraId="5C70A99B" w14:textId="77777777" w:rsidR="00516A6F" w:rsidRPr="00D1762D" w:rsidRDefault="00516A6F">
      <w:pPr>
        <w:keepNext/>
        <w:keepLines/>
        <w:ind w:left="284"/>
        <w:rPr>
          <w:rFonts w:ascii="Calibri" w:eastAsia="Calibri" w:hAnsi="Calibri" w:cs="Calibri"/>
          <w:color w:val="000000"/>
          <w:lang w:val="lt"/>
        </w:rPr>
      </w:pPr>
    </w:p>
    <w:p w14:paraId="692797F1" w14:textId="77777777" w:rsidR="00516A6F" w:rsidRPr="00D1762D" w:rsidRDefault="00516A6F">
      <w:pPr>
        <w:keepNext/>
        <w:keepLines/>
        <w:ind w:left="284"/>
        <w:jc w:val="both"/>
        <w:rPr>
          <w:rFonts w:ascii="Calibri" w:eastAsia="Calibri" w:hAnsi="Calibri" w:cs="Calibri"/>
          <w:lang w:val="lt"/>
        </w:rPr>
      </w:pPr>
    </w:p>
    <w:p w14:paraId="2EFCE353" w14:textId="77777777" w:rsidR="00516A6F" w:rsidRDefault="00177B2D">
      <w:pPr>
        <w:keepNext/>
        <w:keepLines/>
        <w:numPr>
          <w:ilvl w:val="0"/>
          <w:numId w:val="3"/>
        </w:numPr>
        <w:ind w:left="284" w:hanging="284"/>
        <w:rPr>
          <w:b/>
          <w:color w:val="000000"/>
        </w:rPr>
      </w:pPr>
      <w:r>
        <w:rPr>
          <w:b/>
          <w:color w:val="000000"/>
          <w:lang w:val="lt"/>
        </w:rPr>
        <w:t>UŽDARYMO</w:t>
      </w:r>
    </w:p>
    <w:p w14:paraId="36A9BAC6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 xml:space="preserve">Šis etapas yra grupinė diskusija apie veiklą. </w:t>
      </w:r>
    </w:p>
    <w:p w14:paraId="286F0CAE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 xml:space="preserve">Tikslas – padėti dalyviams </w:t>
      </w:r>
      <w:proofErr w:type="spellStart"/>
      <w:r>
        <w:rPr>
          <w:lang w:val="lt"/>
        </w:rPr>
        <w:t>apmąstytišios</w:t>
      </w:r>
      <w:proofErr w:type="spellEnd"/>
      <w:r>
        <w:rPr>
          <w:lang w:val="lt"/>
        </w:rPr>
        <w:t xml:space="preserve"> veiklos naudingumą.</w:t>
      </w:r>
    </w:p>
    <w:p w14:paraId="47464561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>Norėdami vadovauti pokalbiui, pateikiame keletą klausimų, kuriuos galite užduoti, pavyzdžių:</w:t>
      </w:r>
    </w:p>
    <w:p w14:paraId="6DE06FBB" w14:textId="77777777" w:rsidR="00516A6F" w:rsidRDefault="00177B2D">
      <w:pPr>
        <w:keepNext/>
        <w:keepLines/>
        <w:numPr>
          <w:ilvl w:val="0"/>
          <w:numId w:val="1"/>
        </w:numPr>
        <w:rPr>
          <w:rFonts w:ascii="Calibri" w:eastAsia="Calibri" w:hAnsi="Calibri" w:cs="Calibri"/>
          <w:i/>
        </w:rPr>
      </w:pPr>
      <w:r>
        <w:rPr>
          <w:i/>
          <w:lang w:val="lt"/>
        </w:rPr>
        <w:t xml:space="preserve">Įsivaizduokite, kad ši patirtis pakeitė jūsų požiūrį į klasę. Kaip apibrėžtumėte šį pokytį? </w:t>
      </w:r>
    </w:p>
    <w:p w14:paraId="562B3C70" w14:textId="77777777" w:rsidR="00516A6F" w:rsidRDefault="00177B2D">
      <w:pPr>
        <w:keepNext/>
        <w:keepLines/>
        <w:numPr>
          <w:ilvl w:val="0"/>
          <w:numId w:val="1"/>
        </w:numPr>
        <w:rPr>
          <w:rFonts w:ascii="Calibri" w:eastAsia="Calibri" w:hAnsi="Calibri" w:cs="Calibri"/>
          <w:color w:val="000000"/>
        </w:rPr>
      </w:pPr>
      <w:r>
        <w:rPr>
          <w:i/>
          <w:lang w:val="lt"/>
        </w:rPr>
        <w:t>Kas nutiktų, jei nuspręsčiau žaisti šį žaidimą / pakartoti šį žaidimą klasėje?</w:t>
      </w:r>
    </w:p>
    <w:p w14:paraId="53BA76EB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lastRenderedPageBreak/>
        <w:t xml:space="preserve">Galite pakviesti dalyvius pasidalinti savo atsakymais į klausimus su grupe arba galite pakviesti juos užsirašyti savo atsakymus ir patiems apmąstyti </w:t>
      </w:r>
      <w:proofErr w:type="spellStart"/>
      <w:r>
        <w:rPr>
          <w:lang w:val="lt"/>
        </w:rPr>
        <w:t>pasibaigusgrupės</w:t>
      </w:r>
      <w:proofErr w:type="spellEnd"/>
      <w:r>
        <w:rPr>
          <w:lang w:val="lt"/>
        </w:rPr>
        <w:t xml:space="preserve"> sesijai.  </w:t>
      </w:r>
    </w:p>
    <w:p w14:paraId="3370F43B" w14:textId="77777777" w:rsidR="00516A6F" w:rsidRDefault="00516A6F">
      <w:pPr>
        <w:keepNext/>
        <w:keepLines/>
        <w:rPr>
          <w:rFonts w:ascii="Calibri" w:eastAsia="Calibri" w:hAnsi="Calibri" w:cs="Calibri"/>
        </w:rPr>
      </w:pPr>
    </w:p>
    <w:p w14:paraId="0F5653A1" w14:textId="77777777" w:rsidR="00516A6F" w:rsidRDefault="00516A6F">
      <w:pPr>
        <w:keepNext/>
        <w:keepLines/>
        <w:rPr>
          <w:rFonts w:ascii="Calibri" w:eastAsia="Calibri" w:hAnsi="Calibri" w:cs="Calibri"/>
        </w:rPr>
      </w:pPr>
    </w:p>
    <w:p w14:paraId="7DD2F2F1" w14:textId="77777777" w:rsidR="00516A6F" w:rsidRDefault="00177B2D">
      <w:pPr>
        <w:keepNext/>
        <w:keepLines/>
        <w:numPr>
          <w:ilvl w:val="0"/>
          <w:numId w:val="3"/>
        </w:numPr>
        <w:ind w:left="284" w:hanging="284"/>
        <w:rPr>
          <w:rFonts w:ascii="Calibri" w:eastAsia="Calibri" w:hAnsi="Calibri" w:cs="Calibri"/>
          <w:b/>
          <w:color w:val="000000"/>
        </w:rPr>
      </w:pPr>
      <w:r>
        <w:rPr>
          <w:b/>
          <w:color w:val="000000"/>
          <w:lang w:val="lt"/>
        </w:rPr>
        <w:t xml:space="preserve">SPECIALIOS MEDŽIAGOS </w:t>
      </w:r>
    </w:p>
    <w:p w14:paraId="20BF153E" w14:textId="77777777" w:rsidR="00516A6F" w:rsidRDefault="00177B2D">
      <w:pPr>
        <w:keepNext/>
        <w:keepLines/>
        <w:numPr>
          <w:ilvl w:val="0"/>
          <w:numId w:val="2"/>
        </w:numPr>
        <w:rPr>
          <w:rFonts w:ascii="Calibri" w:eastAsia="Calibri" w:hAnsi="Calibri" w:cs="Calibri"/>
        </w:rPr>
      </w:pPr>
      <w:r>
        <w:rPr>
          <w:lang w:val="lt"/>
        </w:rPr>
        <w:t>Rašikliai ir popieriaus lapai.</w:t>
      </w:r>
    </w:p>
    <w:p w14:paraId="5D9EB194" w14:textId="77777777" w:rsidR="00516A6F" w:rsidRPr="00D1762D" w:rsidRDefault="00177B2D">
      <w:pPr>
        <w:keepNext/>
        <w:keepLines/>
        <w:numPr>
          <w:ilvl w:val="0"/>
          <w:numId w:val="2"/>
        </w:numPr>
        <w:rPr>
          <w:rFonts w:ascii="Calibri" w:eastAsia="Calibri" w:hAnsi="Calibri" w:cs="Calibri"/>
          <w:lang w:val="en-US"/>
        </w:rPr>
      </w:pPr>
      <w:r>
        <w:rPr>
          <w:lang w:val="lt"/>
        </w:rPr>
        <w:t>Didelis kartonas (A3 arba A2 dydis) su žymekliais rašymui ant jo.</w:t>
      </w:r>
    </w:p>
    <w:p w14:paraId="2C0F749A" w14:textId="77777777" w:rsidR="00516A6F" w:rsidRPr="00D1762D" w:rsidRDefault="00516A6F">
      <w:pPr>
        <w:keepNext/>
        <w:keepLines/>
        <w:rPr>
          <w:rFonts w:ascii="Calibri" w:eastAsia="Calibri" w:hAnsi="Calibri" w:cs="Calibri"/>
          <w:color w:val="000000"/>
          <w:lang w:val="en-US"/>
        </w:rPr>
      </w:pPr>
    </w:p>
    <w:p w14:paraId="67F8F8C2" w14:textId="77777777" w:rsidR="00516A6F" w:rsidRPr="00D1762D" w:rsidRDefault="00516A6F">
      <w:pPr>
        <w:keepNext/>
        <w:keepLines/>
        <w:rPr>
          <w:rFonts w:ascii="Calibri" w:eastAsia="Calibri" w:hAnsi="Calibri" w:cs="Calibri"/>
          <w:b/>
          <w:color w:val="000000"/>
          <w:u w:val="single"/>
          <w:lang w:val="en-US"/>
        </w:rPr>
      </w:pPr>
    </w:p>
    <w:p w14:paraId="556C08E3" w14:textId="77777777" w:rsidR="00516A6F" w:rsidRDefault="00177B2D">
      <w:pPr>
        <w:keepNext/>
        <w:keepLines/>
        <w:numPr>
          <w:ilvl w:val="0"/>
          <w:numId w:val="3"/>
        </w:numPr>
        <w:ind w:left="284" w:hanging="284"/>
        <w:rPr>
          <w:b/>
          <w:color w:val="000000"/>
        </w:rPr>
      </w:pPr>
      <w:r>
        <w:rPr>
          <w:b/>
          <w:color w:val="000000"/>
          <w:lang w:val="lt"/>
        </w:rPr>
        <w:t>PATARIMAI IR GUDRYBĖS</w:t>
      </w:r>
    </w:p>
    <w:p w14:paraId="2C9DC136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>Prašau atsižvelgti į tai, kad paskutinio žingsnio klausimas nėra paprastas.</w:t>
      </w:r>
    </w:p>
    <w:p w14:paraId="3B09F8CD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>Tai kviečia dalyvius galvoti apie "jungiamąjį modelį" (</w:t>
      </w:r>
      <w:proofErr w:type="spellStart"/>
      <w:r>
        <w:rPr>
          <w:lang w:val="lt"/>
        </w:rPr>
        <w:t>Bateson</w:t>
      </w:r>
      <w:proofErr w:type="spellEnd"/>
      <w:r>
        <w:rPr>
          <w:lang w:val="lt"/>
        </w:rPr>
        <w:t xml:space="preserve">, 1979) su visomis savo idėjomis ir tikslais ir padeda nustatyti bendrą visos grupės tikslą, susijusį </w:t>
      </w:r>
      <w:proofErr w:type="spellStart"/>
      <w:r>
        <w:rPr>
          <w:lang w:val="lt"/>
        </w:rPr>
        <w:t>suklasės</w:t>
      </w:r>
      <w:proofErr w:type="spellEnd"/>
      <w:r>
        <w:rPr>
          <w:lang w:val="lt"/>
        </w:rPr>
        <w:t xml:space="preserve"> failu.</w:t>
      </w:r>
    </w:p>
    <w:p w14:paraId="089AB58E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 xml:space="preserve">Taigi, suteikdami jiems laisvę atidėti atsakymą, jie turi laiko aptarti temą ir pagerina jų įsipareigojimą rasti atsakymą į šį klausimą. </w:t>
      </w:r>
    </w:p>
    <w:p w14:paraId="3233BD56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 xml:space="preserve">Tačiau neverskite grupės pateikti jums </w:t>
      </w:r>
      <w:proofErr w:type="spellStart"/>
      <w:r>
        <w:rPr>
          <w:lang w:val="lt"/>
        </w:rPr>
        <w:t>atsakymokitomis</w:t>
      </w:r>
      <w:proofErr w:type="spellEnd"/>
      <w:r>
        <w:rPr>
          <w:lang w:val="lt"/>
        </w:rPr>
        <w:t xml:space="preserve"> dienomis ar vėlesnėse sesijose: mums svarbu, kad jie turėtų galimybę apmąstyti ir apsvarstyti galimus veiksmus, kurių reikia imtis kolektyviai, ir tai gali įvykti net nepateikus aiškaus atsakymo Pagalbininkui.</w:t>
      </w:r>
    </w:p>
    <w:p w14:paraId="05F3614A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64E80D93" w14:textId="77777777" w:rsidR="00516A6F" w:rsidRDefault="00516A6F">
      <w:pPr>
        <w:keepNext/>
        <w:keepLines/>
        <w:jc w:val="both"/>
        <w:rPr>
          <w:rFonts w:ascii="Calibri" w:eastAsia="Calibri" w:hAnsi="Calibri" w:cs="Calibri"/>
        </w:rPr>
      </w:pPr>
    </w:p>
    <w:p w14:paraId="355DBB5C" w14:textId="77777777" w:rsidR="00516A6F" w:rsidRDefault="00177B2D">
      <w:pPr>
        <w:keepNext/>
        <w:keepLines/>
        <w:numPr>
          <w:ilvl w:val="0"/>
          <w:numId w:val="3"/>
        </w:numPr>
        <w:ind w:left="284" w:hanging="284"/>
        <w:rPr>
          <w:b/>
          <w:color w:val="000000"/>
        </w:rPr>
      </w:pPr>
      <w:r>
        <w:rPr>
          <w:b/>
          <w:color w:val="000000"/>
          <w:lang w:val="lt"/>
        </w:rPr>
        <w:t>ON-LINE VERSIJA</w:t>
      </w:r>
    </w:p>
    <w:p w14:paraId="67E99508" w14:textId="77777777" w:rsidR="00516A6F" w:rsidRDefault="00177B2D">
      <w:pPr>
        <w:keepNext/>
        <w:keepLines/>
        <w:rPr>
          <w:rFonts w:ascii="Calibri" w:eastAsia="Calibri" w:hAnsi="Calibri" w:cs="Calibri"/>
        </w:rPr>
      </w:pPr>
      <w:r>
        <w:rPr>
          <w:lang w:val="lt"/>
        </w:rPr>
        <w:t>Šią veiklą galima atlikti internetu, naudojant tokias platformas kaip "</w:t>
      </w:r>
      <w:proofErr w:type="spellStart"/>
      <w:r>
        <w:rPr>
          <w:lang w:val="lt"/>
        </w:rPr>
        <w:t>Miro</w:t>
      </w:r>
      <w:proofErr w:type="spellEnd"/>
      <w:r>
        <w:rPr>
          <w:lang w:val="lt"/>
        </w:rPr>
        <w:t>" (</w:t>
      </w:r>
      <w:hyperlink r:id="rId8">
        <w:r>
          <w:rPr>
            <w:color w:val="0000FF"/>
            <w:u w:val="single"/>
            <w:lang w:val="lt"/>
          </w:rPr>
          <w:t>www.miro.com</w:t>
        </w:r>
      </w:hyperlink>
      <w:r>
        <w:rPr>
          <w:lang w:val="lt"/>
        </w:rPr>
        <w:t xml:space="preserve">), kur galite sukurti pokalbių kambarius, kuriuose pogrupiai </w:t>
      </w:r>
      <w:proofErr w:type="spellStart"/>
      <w:r>
        <w:rPr>
          <w:lang w:val="lt"/>
        </w:rPr>
        <w:t>galibendrauti</w:t>
      </w:r>
      <w:proofErr w:type="spellEnd"/>
      <w:r>
        <w:rPr>
          <w:lang w:val="lt"/>
        </w:rPr>
        <w:t xml:space="preserve">. </w:t>
      </w:r>
    </w:p>
    <w:p w14:paraId="0707413B" w14:textId="77777777" w:rsidR="00516A6F" w:rsidRDefault="00177B2D">
      <w:pPr>
        <w:keepNext/>
        <w:keepLines/>
        <w:rPr>
          <w:rFonts w:ascii="Calibri" w:eastAsia="Calibri" w:hAnsi="Calibri" w:cs="Calibri"/>
          <w:color w:val="000000"/>
        </w:rPr>
      </w:pPr>
      <w:r>
        <w:rPr>
          <w:lang w:val="lt"/>
        </w:rPr>
        <w:t xml:space="preserve">Tokiu atveju kortelę galima pakeisti kolektyviniu pokalbiu, kurį gali pasiekti visi dalyviai. </w:t>
      </w:r>
    </w:p>
    <w:p w14:paraId="3C5E286F" w14:textId="77777777" w:rsidR="00516A6F" w:rsidRDefault="00516A6F">
      <w:pPr>
        <w:keepNext/>
        <w:keepLines/>
        <w:rPr>
          <w:rFonts w:ascii="Calibri" w:eastAsia="Calibri" w:hAnsi="Calibri" w:cs="Calibri"/>
          <w:color w:val="000000"/>
        </w:rPr>
      </w:pPr>
    </w:p>
    <w:p w14:paraId="0342066A" w14:textId="77777777" w:rsidR="00516A6F" w:rsidRDefault="00516A6F">
      <w:pPr>
        <w:keepNext/>
        <w:keepLines/>
        <w:rPr>
          <w:rFonts w:ascii="Calibri" w:eastAsia="Calibri" w:hAnsi="Calibri" w:cs="Calibri"/>
          <w:b/>
          <w:color w:val="000000"/>
          <w:u w:val="single"/>
        </w:rPr>
      </w:pPr>
    </w:p>
    <w:p w14:paraId="16FCCD0D" w14:textId="77777777" w:rsidR="00516A6F" w:rsidRDefault="00177B2D">
      <w:pPr>
        <w:keepNext/>
        <w:keepLines/>
        <w:numPr>
          <w:ilvl w:val="0"/>
          <w:numId w:val="3"/>
        </w:numPr>
        <w:ind w:left="284" w:hanging="284"/>
        <w:rPr>
          <w:b/>
          <w:color w:val="000000"/>
        </w:rPr>
      </w:pPr>
      <w:r>
        <w:rPr>
          <w:b/>
          <w:color w:val="000000"/>
          <w:lang w:val="lt"/>
        </w:rPr>
        <w:t>BIBLIOGRAFIJA - SITOGRAFIJA</w:t>
      </w:r>
    </w:p>
    <w:p w14:paraId="7B533C92" w14:textId="77777777" w:rsidR="00516A6F" w:rsidRDefault="00177B2D">
      <w:pPr>
        <w:keepNext/>
        <w:keepLines/>
        <w:ind w:left="284" w:hanging="295"/>
        <w:jc w:val="both"/>
        <w:rPr>
          <w:rFonts w:ascii="Calibri" w:eastAsia="Calibri" w:hAnsi="Calibri" w:cs="Calibri"/>
          <w:highlight w:val="white"/>
        </w:rPr>
      </w:pPr>
      <w:proofErr w:type="spellStart"/>
      <w:r>
        <w:rPr>
          <w:highlight w:val="white"/>
          <w:lang w:val="lt"/>
        </w:rPr>
        <w:t>Bateson</w:t>
      </w:r>
      <w:proofErr w:type="spellEnd"/>
      <w:r>
        <w:rPr>
          <w:highlight w:val="white"/>
          <w:lang w:val="lt"/>
        </w:rPr>
        <w:t xml:space="preserve"> G. (1979) </w:t>
      </w:r>
      <w:r>
        <w:rPr>
          <w:i/>
          <w:lang w:val="lt"/>
        </w:rPr>
        <w:t xml:space="preserve"> Protas ir gamta: būtina vienybė</w:t>
      </w:r>
      <w:r>
        <w:rPr>
          <w:lang w:val="lt"/>
        </w:rPr>
        <w:t>. Niujorkas: Bantam knygos.</w:t>
      </w:r>
    </w:p>
    <w:p w14:paraId="43479D82" w14:textId="77777777" w:rsidR="00516A6F" w:rsidRDefault="00177B2D">
      <w:pPr>
        <w:keepNext/>
        <w:keepLines/>
        <w:ind w:left="284" w:hanging="295"/>
        <w:jc w:val="both"/>
        <w:rPr>
          <w:rFonts w:ascii="Calibri" w:eastAsia="Calibri" w:hAnsi="Calibri" w:cs="Calibri"/>
          <w:highlight w:val="white"/>
        </w:rPr>
      </w:pPr>
      <w:r>
        <w:rPr>
          <w:highlight w:val="white"/>
          <w:lang w:val="lt"/>
        </w:rPr>
        <w:t xml:space="preserve">K. </w:t>
      </w:r>
      <w:proofErr w:type="spellStart"/>
      <w:r>
        <w:rPr>
          <w:highlight w:val="white"/>
          <w:lang w:val="lt"/>
        </w:rPr>
        <w:t>Burnsas</w:t>
      </w:r>
      <w:proofErr w:type="spellEnd"/>
      <w:r>
        <w:rPr>
          <w:highlight w:val="white"/>
          <w:lang w:val="lt"/>
        </w:rPr>
        <w:t xml:space="preserve"> (2008). Dešimties minučių pokalbis: į sprendimą orientuoto požiūrio taikymas priežiūroje. </w:t>
      </w:r>
      <w:r>
        <w:rPr>
          <w:i/>
          <w:highlight w:val="white"/>
          <w:lang w:val="lt"/>
        </w:rPr>
        <w:t xml:space="preserve"> Sprendimo naujienos</w:t>
      </w:r>
      <w:r>
        <w:rPr>
          <w:highlight w:val="white"/>
          <w:lang w:val="lt"/>
        </w:rPr>
        <w:t xml:space="preserve">, </w:t>
      </w:r>
      <w:r>
        <w:rPr>
          <w:lang w:val="lt"/>
        </w:rPr>
        <w:t xml:space="preserve"> 3</w:t>
      </w:r>
      <w:r>
        <w:rPr>
          <w:highlight w:val="white"/>
          <w:lang w:val="lt"/>
        </w:rPr>
        <w:t>(3): 8–10.</w:t>
      </w:r>
    </w:p>
    <w:p w14:paraId="2D72506E" w14:textId="52BEE2D5" w:rsidR="00516A6F" w:rsidRDefault="00516A6F">
      <w:pPr>
        <w:keepNext/>
        <w:keepLines/>
        <w:ind w:left="284"/>
        <w:rPr>
          <w:rFonts w:ascii="Calibri" w:eastAsia="Calibri" w:hAnsi="Calibri" w:cs="Calibri"/>
        </w:rPr>
      </w:pPr>
    </w:p>
    <w:sectPr w:rsidR="00516A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3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7A8AF" w14:textId="77777777" w:rsidR="00D776CF" w:rsidRDefault="00D776CF">
      <w:r>
        <w:rPr>
          <w:lang w:val="lt"/>
        </w:rPr>
        <w:separator/>
      </w:r>
    </w:p>
  </w:endnote>
  <w:endnote w:type="continuationSeparator" w:id="0">
    <w:p w14:paraId="03FA1433" w14:textId="77777777" w:rsidR="00D776CF" w:rsidRDefault="00D776CF">
      <w:r>
        <w:rPr>
          <w:lang w:val="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0887A" w14:textId="77777777" w:rsidR="00516A6F" w:rsidRDefault="00516A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451C" w14:textId="77777777" w:rsidR="00516A6F" w:rsidRDefault="00516A6F">
    <w:pPr>
      <w:tabs>
        <w:tab w:val="center" w:pos="4819"/>
        <w:tab w:val="right" w:pos="9638"/>
      </w:tabs>
    </w:pPr>
  </w:p>
  <w:p w14:paraId="083A2CAD" w14:textId="77777777" w:rsidR="00516A6F" w:rsidRDefault="00D776CF">
    <w:pPr>
      <w:tabs>
        <w:tab w:val="center" w:pos="4819"/>
        <w:tab w:val="right" w:pos="9638"/>
      </w:tabs>
    </w:pPr>
    <w:r>
      <w:rPr>
        <w:noProof/>
        <w:lang w:val="lt"/>
      </w:rPr>
      <w:pict w14:anchorId="45846DD2">
        <v:rect id="_x0000_i1025" alt="" style="width:481.9pt;height:.05pt;mso-width-percent:0;mso-height-percent:0;mso-width-percent:0;mso-height-percent:0" o:hralign="center" o:hrstd="t" o:hr="t" fillcolor="#a0a0a0" stroked="f"/>
      </w:pict>
    </w:r>
  </w:p>
  <w:p w14:paraId="3AD092BC" w14:textId="77777777" w:rsidR="00516A6F" w:rsidRDefault="00516A6F">
    <w:pPr>
      <w:tabs>
        <w:tab w:val="center" w:pos="4819"/>
        <w:tab w:val="right" w:pos="9638"/>
      </w:tabs>
    </w:pPr>
  </w:p>
  <w:tbl>
    <w:tblPr>
      <w:tblStyle w:val="a1"/>
      <w:tblW w:w="9645" w:type="dxa"/>
      <w:tblInd w:w="0" w:type="dxa"/>
      <w:tblLayout w:type="fixed"/>
      <w:tblLook w:val="0600" w:firstRow="0" w:lastRow="0" w:firstColumn="0" w:lastColumn="0" w:noHBand="1" w:noVBand="1"/>
    </w:tblPr>
    <w:tblGrid>
      <w:gridCol w:w="1929"/>
      <w:gridCol w:w="1929"/>
      <w:gridCol w:w="1929"/>
      <w:gridCol w:w="1929"/>
      <w:gridCol w:w="1929"/>
    </w:tblGrid>
    <w:tr w:rsidR="00516A6F" w14:paraId="0094FE6E" w14:textId="77777777">
      <w:trPr>
        <w:trHeight w:val="1335"/>
      </w:trPr>
      <w:tc>
        <w:tcPr>
          <w:tcW w:w="19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E99FE60" w14:textId="77777777" w:rsidR="00516A6F" w:rsidRDefault="00177B2D">
          <w:pPr>
            <w:tabs>
              <w:tab w:val="center" w:pos="4819"/>
              <w:tab w:val="right" w:pos="9638"/>
            </w:tabs>
            <w:jc w:val="center"/>
          </w:pPr>
          <w:r>
            <w:rPr>
              <w:noProof/>
              <w:lang w:val="lt"/>
            </w:rPr>
            <w:drawing>
              <wp:inline distT="114300" distB="114300" distL="114300" distR="114300" wp14:anchorId="3CEC4A17" wp14:editId="4FE31E02">
                <wp:extent cx="922631" cy="506542"/>
                <wp:effectExtent l="0" t="0" r="0" b="0"/>
                <wp:docPr id="4" name="image7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2631" cy="50654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4C09F0A" w14:textId="77777777" w:rsidR="00516A6F" w:rsidRDefault="00177B2D">
          <w:pPr>
            <w:widowControl w:val="0"/>
            <w:rPr>
              <w:rFonts w:ascii="Tahoma" w:eastAsia="Tahoma" w:hAnsi="Tahoma" w:cs="Tahoma"/>
              <w:b/>
              <w:color w:val="033B5E"/>
              <w:sz w:val="20"/>
              <w:szCs w:val="20"/>
            </w:rPr>
          </w:pPr>
          <w:r>
            <w:rPr>
              <w:noProof/>
              <w:lang w:val="lt"/>
            </w:rPr>
            <w:drawing>
              <wp:anchor distT="114300" distB="114300" distL="114300" distR="114300" simplePos="0" relativeHeight="251658240" behindDoc="0" locked="0" layoutInCell="1" hidden="0" allowOverlap="1" wp14:anchorId="570321C5" wp14:editId="2E3363C0">
                <wp:simplePos x="0" y="0"/>
                <wp:positionH relativeFrom="column">
                  <wp:posOffset>238125</wp:posOffset>
                </wp:positionH>
                <wp:positionV relativeFrom="paragraph">
                  <wp:posOffset>85731</wp:posOffset>
                </wp:positionV>
                <wp:extent cx="608842" cy="420817"/>
                <wp:effectExtent l="0" t="0" r="0" b="0"/>
                <wp:wrapNone/>
                <wp:docPr id="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842" cy="42081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CA20758" w14:textId="77777777" w:rsidR="00516A6F" w:rsidRDefault="00516A6F">
          <w:pPr>
            <w:widowControl w:val="0"/>
            <w:jc w:val="center"/>
            <w:rPr>
              <w:rFonts w:ascii="Tahoma" w:eastAsia="Tahoma" w:hAnsi="Tahoma" w:cs="Tahoma"/>
              <w:sz w:val="20"/>
              <w:szCs w:val="20"/>
            </w:rPr>
          </w:pPr>
        </w:p>
      </w:tc>
      <w:tc>
        <w:tcPr>
          <w:tcW w:w="19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F008419" w14:textId="77777777" w:rsidR="00516A6F" w:rsidRDefault="00177B2D">
          <w:pPr>
            <w:widowControl w:val="0"/>
            <w:jc w:val="center"/>
          </w:pPr>
          <w:r>
            <w:rPr>
              <w:noProof/>
              <w:lang w:val="lt"/>
            </w:rPr>
            <w:drawing>
              <wp:inline distT="114300" distB="114300" distL="114300" distR="114300" wp14:anchorId="048686C8" wp14:editId="37ED6BD1">
                <wp:extent cx="816964" cy="544642"/>
                <wp:effectExtent l="0" t="0" r="0" b="0"/>
                <wp:docPr id="7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6964" cy="54464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1D897B7" w14:textId="77777777" w:rsidR="00516A6F" w:rsidRDefault="00177B2D">
          <w:pPr>
            <w:widowControl w:val="0"/>
            <w:jc w:val="center"/>
          </w:pPr>
          <w:r>
            <w:rPr>
              <w:noProof/>
              <w:lang w:val="lt"/>
            </w:rPr>
            <w:drawing>
              <wp:inline distT="114300" distB="114300" distL="114300" distR="114300" wp14:anchorId="2A4DFD81" wp14:editId="0D0309C5">
                <wp:extent cx="650414" cy="563692"/>
                <wp:effectExtent l="0" t="0" r="0" b="0"/>
                <wp:docPr id="5" name="image8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414" cy="56369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D40F8C9" w14:textId="77777777" w:rsidR="00516A6F" w:rsidRDefault="00177B2D">
          <w:pPr>
            <w:widowControl w:val="0"/>
            <w:jc w:val="center"/>
          </w:pPr>
          <w:r>
            <w:rPr>
              <w:noProof/>
              <w:lang w:val="lt"/>
            </w:rPr>
            <w:drawing>
              <wp:inline distT="114300" distB="114300" distL="114300" distR="114300" wp14:anchorId="489A7E1E" wp14:editId="69E51D89">
                <wp:extent cx="439867" cy="439867"/>
                <wp:effectExtent l="0" t="0" r="0" b="0"/>
                <wp:docPr id="8" name="image5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jp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867" cy="43986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6EF17968" w14:textId="77777777" w:rsidR="00516A6F" w:rsidRDefault="00516A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F2BE" w14:textId="77777777" w:rsidR="00516A6F" w:rsidRDefault="00516A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AB35" w14:textId="77777777" w:rsidR="00D776CF" w:rsidRDefault="00D776CF">
      <w:r>
        <w:rPr>
          <w:lang w:val="lt"/>
        </w:rPr>
        <w:separator/>
      </w:r>
    </w:p>
  </w:footnote>
  <w:footnote w:type="continuationSeparator" w:id="0">
    <w:p w14:paraId="65C53161" w14:textId="77777777" w:rsidR="00D776CF" w:rsidRDefault="00D776CF">
      <w:r>
        <w:rPr>
          <w:lang w:val="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AF37" w14:textId="77777777" w:rsidR="00516A6F" w:rsidRDefault="00516A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0077" w14:textId="77777777" w:rsidR="00516A6F" w:rsidRDefault="00516A6F">
    <w:pPr>
      <w:tabs>
        <w:tab w:val="center" w:pos="4819"/>
        <w:tab w:val="right" w:pos="9638"/>
      </w:tabs>
    </w:pPr>
  </w:p>
  <w:tbl>
    <w:tblPr>
      <w:tblStyle w:val="a0"/>
      <w:tblW w:w="9630" w:type="dxa"/>
      <w:tblInd w:w="0" w:type="dxa"/>
      <w:tblLayout w:type="fixed"/>
      <w:tblLook w:val="0600" w:firstRow="0" w:lastRow="0" w:firstColumn="0" w:lastColumn="0" w:noHBand="1" w:noVBand="1"/>
    </w:tblPr>
    <w:tblGrid>
      <w:gridCol w:w="1470"/>
      <w:gridCol w:w="4230"/>
      <w:gridCol w:w="3930"/>
    </w:tblGrid>
    <w:tr w:rsidR="00516A6F" w14:paraId="3C10980B" w14:textId="77777777">
      <w:trPr>
        <w:trHeight w:val="1335"/>
      </w:trPr>
      <w:tc>
        <w:tcPr>
          <w:tcW w:w="147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8DAC625" w14:textId="77777777" w:rsidR="00516A6F" w:rsidRDefault="00177B2D">
          <w:pPr>
            <w:tabs>
              <w:tab w:val="center" w:pos="4819"/>
              <w:tab w:val="right" w:pos="9638"/>
            </w:tabs>
          </w:pPr>
          <w:r>
            <w:rPr>
              <w:noProof/>
              <w:lang w:val="lt"/>
            </w:rPr>
            <w:drawing>
              <wp:inline distT="114300" distB="114300" distL="114300" distR="114300" wp14:anchorId="7F25AF03" wp14:editId="63B80B16">
                <wp:extent cx="561023" cy="732446"/>
                <wp:effectExtent l="0" t="0" r="0" 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023" cy="73244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3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BF06F61" w14:textId="77777777" w:rsidR="00516A6F" w:rsidRDefault="00516A6F">
          <w:pPr>
            <w:widowControl w:val="0"/>
            <w:rPr>
              <w:rFonts w:ascii="Tahoma" w:eastAsia="Tahoma" w:hAnsi="Tahoma" w:cs="Tahoma"/>
              <w:b/>
              <w:color w:val="033B5E"/>
              <w:sz w:val="20"/>
              <w:szCs w:val="20"/>
            </w:rPr>
          </w:pPr>
        </w:p>
        <w:p w14:paraId="31EDB255" w14:textId="77777777" w:rsidR="00516A6F" w:rsidRPr="00D1762D" w:rsidRDefault="00177B2D">
          <w:pPr>
            <w:widowControl w:val="0"/>
            <w:rPr>
              <w:rFonts w:ascii="Tahoma" w:eastAsia="Tahoma" w:hAnsi="Tahoma" w:cs="Tahoma"/>
              <w:sz w:val="20"/>
              <w:szCs w:val="20"/>
              <w:lang w:val="en-US"/>
            </w:rPr>
          </w:pPr>
          <w:r>
            <w:rPr>
              <w:b/>
              <w:color w:val="033B5E"/>
              <w:sz w:val="20"/>
              <w:szCs w:val="20"/>
              <w:lang w:val="lt"/>
            </w:rPr>
            <w:t>Mokytojai ir mokiniai kartu gerina mokyklos aplinką</w:t>
          </w:r>
        </w:p>
      </w:tc>
      <w:tc>
        <w:tcPr>
          <w:tcW w:w="393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6DF3568" w14:textId="77777777" w:rsidR="00516A6F" w:rsidRDefault="00177B2D">
          <w:pPr>
            <w:widowControl w:val="0"/>
          </w:pPr>
          <w:r>
            <w:rPr>
              <w:noProof/>
              <w:lang w:val="lt"/>
            </w:rPr>
            <w:drawing>
              <wp:inline distT="114300" distB="114300" distL="114300" distR="114300" wp14:anchorId="268E34B8" wp14:editId="388935A2">
                <wp:extent cx="2058353" cy="522888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8353" cy="5228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63A5BFDA" w14:textId="77777777" w:rsidR="00516A6F" w:rsidRDefault="00D776CF">
    <w:pPr>
      <w:tabs>
        <w:tab w:val="center" w:pos="4819"/>
        <w:tab w:val="right" w:pos="9638"/>
      </w:tabs>
    </w:pPr>
    <w:r>
      <w:rPr>
        <w:noProof/>
        <w:lang w:val="lt"/>
      </w:rPr>
      <w:pict w14:anchorId="02DB69F0">
        <v:rect id="_x0000_i1026" alt="" style="width:481.9pt;height:.05pt;mso-width-percent:0;mso-height-percent:0;mso-width-percent:0;mso-height-percent:0" o:hralign="center" o:hrstd="t" o:hr="t" fillcolor="#a0a0a0" stroked="f"/>
      </w:pict>
    </w:r>
  </w:p>
  <w:p w14:paraId="68BDF093" w14:textId="77777777" w:rsidR="00516A6F" w:rsidRDefault="00516A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69A1" w14:textId="77777777" w:rsidR="00516A6F" w:rsidRDefault="00516A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D171E"/>
    <w:multiLevelType w:val="multilevel"/>
    <w:tmpl w:val="FE92EF70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1" w15:restartNumberingAfterBreak="0">
    <w:nsid w:val="300E5285"/>
    <w:multiLevelType w:val="multilevel"/>
    <w:tmpl w:val="230E340C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2" w15:restartNumberingAfterBreak="0">
    <w:nsid w:val="495C100B"/>
    <w:multiLevelType w:val="multilevel"/>
    <w:tmpl w:val="3D48516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6700AA1"/>
    <w:multiLevelType w:val="multilevel"/>
    <w:tmpl w:val="D0F26DA2"/>
    <w:lvl w:ilvl="0">
      <w:start w:val="1"/>
      <w:numFmt w:val="bullet"/>
      <w:lvlText w:val="●"/>
      <w:lvlJc w:val="left"/>
      <w:pPr>
        <w:ind w:left="1004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" w:eastAsia="Noto Sans" w:hAnsi="Noto Sans" w:cs="Noto Sans"/>
      </w:rPr>
    </w:lvl>
  </w:abstractNum>
  <w:abstractNum w:abstractNumId="4" w15:restartNumberingAfterBreak="0">
    <w:nsid w:val="79186CE0"/>
    <w:multiLevelType w:val="multilevel"/>
    <w:tmpl w:val="2C60AD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42960424">
    <w:abstractNumId w:val="0"/>
  </w:num>
  <w:num w:numId="2" w16cid:durableId="2072078010">
    <w:abstractNumId w:val="1"/>
  </w:num>
  <w:num w:numId="3" w16cid:durableId="1091704291">
    <w:abstractNumId w:val="4"/>
  </w:num>
  <w:num w:numId="4" w16cid:durableId="174463600">
    <w:abstractNumId w:val="2"/>
  </w:num>
  <w:num w:numId="5" w16cid:durableId="1476024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A6F"/>
    <w:rsid w:val="00177B2D"/>
    <w:rsid w:val="00516A6F"/>
    <w:rsid w:val="00A90F03"/>
    <w:rsid w:val="00D1762D"/>
    <w:rsid w:val="00D7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079A04"/>
  <w15:docId w15:val="{83E9321F-9360-2C4D-95B0-08B069AD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ind w:left="432" w:hanging="432"/>
      <w:outlineLvl w:val="0"/>
    </w:pPr>
    <w:rPr>
      <w:rFonts w:ascii="Arial" w:eastAsia="Arial" w:hAnsi="Arial" w:cs="Arial"/>
      <w:b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ind w:left="576" w:hanging="576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360" w:lineRule="auto"/>
      <w:jc w:val="center"/>
    </w:pPr>
    <w:rPr>
      <w:rFonts w:ascii="Arial Narrow" w:eastAsia="Arial Narrow" w:hAnsi="Arial Narrow" w:cs="Arial Narrow"/>
      <w:sz w:val="20"/>
      <w:szCs w:val="20"/>
    </w:rPr>
  </w:style>
  <w:style w:type="paragraph" w:styleId="Sottotitolo">
    <w:name w:val="Subtitle"/>
    <w:basedOn w:val="Normale"/>
    <w:next w:val="Normale"/>
    <w:uiPriority w:val="11"/>
    <w:qFormat/>
    <w:pPr>
      <w:pBdr>
        <w:top w:val="nil"/>
        <w:left w:val="nil"/>
        <w:bottom w:val="nil"/>
        <w:right w:val="nil"/>
        <w:between w:val="nil"/>
      </w:pBdr>
      <w:spacing w:after="160"/>
    </w:pPr>
    <w:rPr>
      <w:rFonts w:ascii="Calibri" w:eastAsia="Calibri" w:hAnsi="Calibri" w:cs="Calibri"/>
      <w:color w:val="5A5A5A"/>
      <w:sz w:val="22"/>
      <w:szCs w:val="22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D176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ro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g"/><Relationship Id="rId5" Type="http://schemas.openxmlformats.org/officeDocument/2006/relationships/image" Target="media/image8.jpg"/><Relationship Id="rId4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760</Words>
  <Characters>4333</Characters>
  <Application>Microsoft Office Word</Application>
  <DocSecurity>0</DocSecurity>
  <Lines>36</Lines>
  <Paragraphs>10</Paragraphs>
  <ScaleCrop>false</ScaleCrop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Francesco Pisanu</cp:lastModifiedBy>
  <cp:revision>1</cp:revision>
  <dcterms:created xsi:type="dcterms:W3CDTF">2023-01-16T20:11:00Z</dcterms:created>
  <dcterms:modified xsi:type="dcterms:W3CDTF">2023-01-16T20:11:00Z</dcterms:modified>
  <cp:category/>
</cp:coreProperties>
</file>