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3.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3.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1"/>
        <w:keepLines w:val="1"/>
        <w:pBdr>
          <w:top w:space="0" w:sz="0" w:val="nil"/>
          <w:left w:space="0" w:sz="0" w:val="nil"/>
          <w:bottom w:space="0" w:sz="0" w:val="nil"/>
          <w:right w:space="0" w:sz="0" w:val="nil"/>
          <w:between w:space="0" w:sz="0" w:val="nil"/>
        </w:pBdr>
        <w:spacing w:after="60" w:before="240" w:lineRule="auto"/>
        <w:ind w:left="432" w:hanging="432"/>
        <w:jc w:val="center"/>
        <w:rPr>
          <w:b w:val="1"/>
          <w:sz w:val="32"/>
          <w:szCs w:val="32"/>
        </w:rPr>
      </w:pPr>
      <w:r w:rsidDel="00000000" w:rsidR="00000000" w:rsidRPr="00000000">
        <w:rPr>
          <w:b w:val="1"/>
          <w:sz w:val="32"/>
          <w:szCs w:val="32"/>
          <w:rtl w:val="0"/>
        </w:rPr>
        <w:t xml:space="preserve">   </w:t>
      </w:r>
    </w:p>
    <w:p w:rsidR="00000000" w:rsidDel="00000000" w:rsidP="00000000" w:rsidRDefault="00000000" w:rsidRPr="00000000" w14:paraId="00000002">
      <w:pPr>
        <w:pBdr>
          <w:top w:space="0" w:sz="0" w:val="nil"/>
          <w:left w:space="0" w:sz="0" w:val="nil"/>
          <w:bottom w:space="0" w:sz="0" w:val="nil"/>
          <w:right w:space="0" w:sz="0" w:val="nil"/>
          <w:between w:space="0" w:sz="0" w:val="nil"/>
        </w:pBdr>
        <w:spacing w:after="60" w:before="240" w:lineRule="auto"/>
        <w:ind w:hanging="432"/>
        <w:jc w:val="center"/>
        <w:rPr>
          <w:rFonts w:ascii="Arial" w:cs="Arial" w:eastAsia="Arial" w:hAnsi="Arial"/>
          <w:color w:val="000000"/>
        </w:rPr>
      </w:pPr>
      <w:r w:rsidDel="00000000" w:rsidR="00000000" w:rsidRPr="00000000">
        <w:rPr>
          <w:b w:val="1"/>
          <w:sz w:val="32"/>
          <w:szCs w:val="32"/>
          <w:rtl w:val="0"/>
        </w:rPr>
        <w:t xml:space="preserve">ZEFYRO</w:t>
      </w:r>
      <w:r w:rsidDel="00000000" w:rsidR="00000000" w:rsidRPr="00000000">
        <w:rPr>
          <w:b w:val="1"/>
          <w:color w:val="000000"/>
          <w:sz w:val="32"/>
          <w:szCs w:val="32"/>
          <w:rtl w:val="0"/>
        </w:rPr>
        <w:t xml:space="preserve"> IŠŠŪKIS</w:t>
      </w:r>
      <w:r w:rsidDel="00000000" w:rsidR="00000000" w:rsidRPr="00000000">
        <w:rPr>
          <w:rtl w:val="0"/>
        </w:rPr>
      </w:r>
    </w:p>
    <w:p w:rsidR="00000000" w:rsidDel="00000000" w:rsidP="00000000" w:rsidRDefault="00000000" w:rsidRPr="00000000" w14:paraId="00000003">
      <w:pPr>
        <w:keepNext w:val="1"/>
        <w:keepLines w:val="1"/>
        <w:pBdr>
          <w:top w:space="0" w:sz="0" w:val="nil"/>
          <w:left w:space="0" w:sz="0" w:val="nil"/>
          <w:bottom w:space="0" w:sz="0" w:val="nil"/>
          <w:right w:space="0" w:sz="0" w:val="nil"/>
          <w:between w:space="0" w:sz="0" w:val="nil"/>
        </w:pBdr>
        <w:spacing w:after="60" w:before="240" w:lineRule="auto"/>
        <w:ind w:left="432" w:hanging="432"/>
        <w:jc w:val="center"/>
        <w:rPr>
          <w:b w:val="1"/>
        </w:rPr>
      </w:pPr>
      <w:r w:rsidDel="00000000" w:rsidR="00000000" w:rsidRPr="00000000">
        <w:rPr>
          <w:b w:val="1"/>
        </w:rPr>
        <w:drawing>
          <wp:inline distB="0" distT="0" distL="0" distR="0">
            <wp:extent cx="1109868" cy="1597920"/>
            <wp:effectExtent b="0" l="0" r="0" t="0"/>
            <wp:docPr id="17" name="image8.png"/>
            <a:graphic>
              <a:graphicData uri="http://schemas.openxmlformats.org/drawingml/2006/picture">
                <pic:pic>
                  <pic:nvPicPr>
                    <pic:cNvPr id="0" name="image8.png"/>
                    <pic:cNvPicPr preferRelativeResize="0"/>
                  </pic:nvPicPr>
                  <pic:blipFill>
                    <a:blip r:embed="rId7"/>
                    <a:srcRect b="0" l="0" r="0" t="0"/>
                    <a:stretch>
                      <a:fillRect/>
                    </a:stretch>
                  </pic:blipFill>
                  <pic:spPr>
                    <a:xfrm>
                      <a:off x="0" y="0"/>
                      <a:ext cx="1109868" cy="1597920"/>
                    </a:xfrm>
                    <a:prstGeom prst="rect"/>
                    <a:ln/>
                  </pic:spPr>
                </pic:pic>
              </a:graphicData>
            </a:graphic>
          </wp:inline>
        </w:drawing>
      </w:r>
      <w:r w:rsidDel="00000000" w:rsidR="00000000" w:rsidRPr="00000000">
        <w:rPr>
          <w:rtl w:val="0"/>
        </w:rPr>
      </w:r>
    </w:p>
    <w:p w:rsidR="00000000" w:rsidDel="00000000" w:rsidP="00000000" w:rsidRDefault="00000000" w:rsidRPr="00000000" w14:paraId="00000004">
      <w:pPr>
        <w:keepNext w:val="1"/>
        <w:keepLines w:val="1"/>
        <w:pBdr>
          <w:top w:space="0" w:sz="0" w:val="nil"/>
          <w:left w:space="0" w:sz="0" w:val="nil"/>
          <w:bottom w:space="0" w:sz="0" w:val="nil"/>
          <w:right w:space="0" w:sz="0" w:val="nil"/>
          <w:between w:space="0" w:sz="0" w:val="nil"/>
        </w:pBdr>
        <w:rPr>
          <w:b w:val="1"/>
        </w:rPr>
      </w:pPr>
      <w:r w:rsidDel="00000000" w:rsidR="00000000" w:rsidRPr="00000000">
        <w:rPr>
          <w:rtl w:val="0"/>
        </w:rPr>
      </w:r>
    </w:p>
    <w:p w:rsidR="00000000" w:rsidDel="00000000" w:rsidP="00000000" w:rsidRDefault="00000000" w:rsidRPr="00000000" w14:paraId="00000005">
      <w:pPr>
        <w:keepNext w:val="1"/>
        <w:keepLines w:val="1"/>
        <w:pBdr>
          <w:top w:space="0" w:sz="0" w:val="nil"/>
          <w:left w:space="0" w:sz="0" w:val="nil"/>
          <w:bottom w:space="0" w:sz="0" w:val="nil"/>
          <w:right w:space="0" w:sz="0" w:val="nil"/>
          <w:between w:space="0" w:sz="0" w:val="nil"/>
        </w:pBdr>
        <w:rPr/>
      </w:pPr>
      <w:r w:rsidDel="00000000" w:rsidR="00000000" w:rsidRPr="00000000">
        <w:rPr>
          <w:rtl w:val="0"/>
        </w:rPr>
      </w:r>
    </w:p>
    <w:p w:rsidR="00000000" w:rsidDel="00000000" w:rsidP="00000000" w:rsidRDefault="00000000" w:rsidRPr="00000000" w14:paraId="00000006">
      <w:pPr>
        <w:keepNext w:val="1"/>
        <w:keepLines w:val="1"/>
        <w:rPr>
          <w:rFonts w:ascii="Calibri" w:cs="Calibri" w:eastAsia="Calibri" w:hAnsi="Calibri"/>
          <w:b w:val="1"/>
          <w:sz w:val="22"/>
          <w:szCs w:val="22"/>
        </w:rPr>
      </w:pPr>
      <w:r w:rsidDel="00000000" w:rsidR="00000000" w:rsidRPr="00000000">
        <w:rPr>
          <w:b w:val="1"/>
          <w:sz w:val="22"/>
          <w:szCs w:val="22"/>
          <w:rtl w:val="0"/>
        </w:rPr>
        <w:t xml:space="preserve">PAGRINDINĖS FUNKCIJOS</w:t>
      </w:r>
      <w:r w:rsidDel="00000000" w:rsidR="00000000" w:rsidRPr="00000000">
        <w:rPr>
          <w:rtl w:val="0"/>
        </w:rPr>
      </w:r>
    </w:p>
    <w:p w:rsidR="00000000" w:rsidDel="00000000" w:rsidP="00000000" w:rsidRDefault="00000000" w:rsidRPr="00000000" w14:paraId="00000007">
      <w:pPr>
        <w:keepNext w:val="1"/>
        <w:keepLines w:val="1"/>
        <w:rPr>
          <w:rFonts w:ascii="Calibri" w:cs="Calibri" w:eastAsia="Calibri" w:hAnsi="Calibri"/>
          <w:b w:val="1"/>
          <w:sz w:val="22"/>
          <w:szCs w:val="22"/>
        </w:rPr>
      </w:pPr>
      <w:r w:rsidDel="00000000" w:rsidR="00000000" w:rsidRPr="00000000">
        <w:rPr>
          <w:rtl w:val="0"/>
        </w:rPr>
      </w:r>
    </w:p>
    <w:tbl>
      <w:tblPr>
        <w:tblStyle w:val="Table1"/>
        <w:tblW w:w="705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210"/>
        <w:gridCol w:w="3840"/>
        <w:tblGridChange w:id="0">
          <w:tblGrid>
            <w:gridCol w:w="3210"/>
            <w:gridCol w:w="3840"/>
          </w:tblGrid>
        </w:tblGridChange>
      </w:tblGrid>
      <w:tr>
        <w:trPr>
          <w:cantSplit w:val="0"/>
          <w:trHeight w:val="480" w:hRule="atLeast"/>
          <w:tblHeader w:val="1"/>
        </w:trPr>
        <w:tc>
          <w:tcPr>
            <w:shd w:fill="c2cf00" w:val="clear"/>
            <w:tcMar>
              <w:top w:w="100.0" w:type="dxa"/>
              <w:left w:w="100.0" w:type="dxa"/>
              <w:bottom w:w="100.0" w:type="dxa"/>
              <w:right w:w="100.0" w:type="dxa"/>
            </w:tcMar>
          </w:tcPr>
          <w:p w:rsidR="00000000" w:rsidDel="00000000" w:rsidP="00000000" w:rsidRDefault="00000000" w:rsidRPr="00000000" w14:paraId="00000008">
            <w:pPr>
              <w:widowControl w:val="0"/>
              <w:rPr>
                <w:rFonts w:ascii="Calibri" w:cs="Calibri" w:eastAsia="Calibri" w:hAnsi="Calibri"/>
                <w:b w:val="1"/>
                <w:sz w:val="22"/>
                <w:szCs w:val="22"/>
              </w:rPr>
            </w:pPr>
            <w:r w:rsidDel="00000000" w:rsidR="00000000" w:rsidRPr="00000000">
              <w:rPr>
                <w:sz w:val="22"/>
                <w:szCs w:val="22"/>
                <w:rtl w:val="0"/>
              </w:rPr>
              <w:t xml:space="preserve">Geresni įgūdžiai</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09">
            <w:pPr>
              <w:keepNext w:val="1"/>
              <w:keepLines w:val="1"/>
              <w:rPr>
                <w:rFonts w:ascii="Calibri" w:cs="Calibri" w:eastAsia="Calibri" w:hAnsi="Calibri"/>
                <w:sz w:val="22"/>
                <w:szCs w:val="22"/>
              </w:rPr>
            </w:pPr>
            <w:r w:rsidDel="00000000" w:rsidR="00000000" w:rsidRPr="00000000">
              <w:rPr>
                <w:sz w:val="22"/>
                <w:szCs w:val="22"/>
                <w:rtl w:val="0"/>
              </w:rPr>
              <w:t xml:space="preserve">KURTI, VADOVAUTI, APIBRĖŽTI TIKSLUS</w:t>
            </w:r>
            <w:r w:rsidDel="00000000" w:rsidR="00000000" w:rsidRPr="00000000">
              <w:rPr>
                <w:rtl w:val="0"/>
              </w:rPr>
            </w:r>
          </w:p>
        </w:tc>
      </w:tr>
      <w:tr>
        <w:trPr>
          <w:cantSplit w:val="0"/>
          <w:trHeight w:val="480" w:hRule="atLeast"/>
          <w:tblHeader w:val="1"/>
        </w:trPr>
        <w:tc>
          <w:tcPr>
            <w:shd w:fill="c2cf00" w:val="clear"/>
            <w:tcMar>
              <w:top w:w="100.0" w:type="dxa"/>
              <w:left w:w="100.0" w:type="dxa"/>
              <w:bottom w:w="100.0" w:type="dxa"/>
              <w:right w:w="100.0" w:type="dxa"/>
            </w:tcMar>
          </w:tcPr>
          <w:p w:rsidR="00000000" w:rsidDel="00000000" w:rsidP="00000000" w:rsidRDefault="00000000" w:rsidRPr="00000000" w14:paraId="0000000A">
            <w:pPr>
              <w:widowControl w:val="0"/>
              <w:rPr>
                <w:rFonts w:ascii="Calibri" w:cs="Calibri" w:eastAsia="Calibri" w:hAnsi="Calibri"/>
                <w:sz w:val="22"/>
                <w:szCs w:val="22"/>
              </w:rPr>
            </w:pPr>
            <w:r w:rsidDel="00000000" w:rsidR="00000000" w:rsidRPr="00000000">
              <w:rPr>
                <w:sz w:val="22"/>
                <w:szCs w:val="22"/>
                <w:rtl w:val="0"/>
              </w:rPr>
              <w:t xml:space="preserve">Tinka</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0B">
            <w:pPr>
              <w:keepNext w:val="1"/>
              <w:keepLines w:val="1"/>
              <w:rPr>
                <w:rFonts w:ascii="Calibri" w:cs="Calibri" w:eastAsia="Calibri" w:hAnsi="Calibri"/>
                <w:sz w:val="22"/>
                <w:szCs w:val="22"/>
              </w:rPr>
            </w:pPr>
            <w:r w:rsidDel="00000000" w:rsidR="00000000" w:rsidRPr="00000000">
              <w:rPr>
                <w:sz w:val="22"/>
                <w:szCs w:val="22"/>
                <w:rtl w:val="0"/>
              </w:rPr>
              <w:t xml:space="preserve">Mokytojai, mokiniai</w:t>
            </w:r>
            <w:r w:rsidDel="00000000" w:rsidR="00000000" w:rsidRPr="00000000">
              <w:rPr>
                <w:rtl w:val="0"/>
              </w:rPr>
            </w:r>
          </w:p>
        </w:tc>
      </w:tr>
      <w:tr>
        <w:trPr>
          <w:cantSplit w:val="0"/>
          <w:trHeight w:val="480" w:hRule="atLeast"/>
          <w:tblHeader w:val="1"/>
        </w:trPr>
        <w:tc>
          <w:tcPr>
            <w:shd w:fill="c2cf00" w:val="clear"/>
            <w:tcMar>
              <w:top w:w="100.0" w:type="dxa"/>
              <w:left w:w="100.0" w:type="dxa"/>
              <w:bottom w:w="100.0" w:type="dxa"/>
              <w:right w:w="100.0" w:type="dxa"/>
            </w:tcMar>
          </w:tcPr>
          <w:p w:rsidR="00000000" w:rsidDel="00000000" w:rsidP="00000000" w:rsidRDefault="00000000" w:rsidRPr="00000000" w14:paraId="0000000C">
            <w:pPr>
              <w:widowControl w:val="0"/>
              <w:rPr>
                <w:rFonts w:ascii="Calibri" w:cs="Calibri" w:eastAsia="Calibri" w:hAnsi="Calibri"/>
                <w:sz w:val="22"/>
                <w:szCs w:val="22"/>
              </w:rPr>
            </w:pPr>
            <w:r w:rsidDel="00000000" w:rsidR="00000000" w:rsidRPr="00000000">
              <w:rPr>
                <w:sz w:val="22"/>
                <w:szCs w:val="22"/>
                <w:rtl w:val="0"/>
              </w:rPr>
              <w:t xml:space="preserve">Sudėtingumo lygis</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0D">
            <w:pPr>
              <w:keepNext w:val="1"/>
              <w:keepLines w:val="1"/>
              <w:rPr>
                <w:rFonts w:ascii="Calibri" w:cs="Calibri" w:eastAsia="Calibri" w:hAnsi="Calibri"/>
                <w:sz w:val="22"/>
                <w:szCs w:val="22"/>
              </w:rPr>
            </w:pPr>
            <w:r w:rsidDel="00000000" w:rsidR="00000000" w:rsidRPr="00000000">
              <w:rPr>
                <w:sz w:val="22"/>
                <w:szCs w:val="22"/>
                <w:rtl w:val="0"/>
              </w:rPr>
              <w:t xml:space="preserve">Žemas</w:t>
            </w:r>
            <w:r w:rsidDel="00000000" w:rsidR="00000000" w:rsidRPr="00000000">
              <w:rPr>
                <w:rtl w:val="0"/>
              </w:rPr>
            </w:r>
          </w:p>
        </w:tc>
      </w:tr>
      <w:tr>
        <w:trPr>
          <w:cantSplit w:val="0"/>
          <w:trHeight w:val="480" w:hRule="atLeast"/>
          <w:tblHeader w:val="1"/>
        </w:trPr>
        <w:tc>
          <w:tcPr>
            <w:shd w:fill="c2cf00" w:val="clear"/>
            <w:tcMar>
              <w:top w:w="100.0" w:type="dxa"/>
              <w:left w:w="100.0" w:type="dxa"/>
              <w:bottom w:w="100.0" w:type="dxa"/>
              <w:right w:w="100.0" w:type="dxa"/>
            </w:tcMar>
          </w:tcPr>
          <w:p w:rsidR="00000000" w:rsidDel="00000000" w:rsidP="00000000" w:rsidRDefault="00000000" w:rsidRPr="00000000" w14:paraId="0000000E">
            <w:pPr>
              <w:widowControl w:val="0"/>
              <w:rPr>
                <w:rFonts w:ascii="Calibri" w:cs="Calibri" w:eastAsia="Calibri" w:hAnsi="Calibri"/>
                <w:b w:val="1"/>
                <w:sz w:val="22"/>
                <w:szCs w:val="22"/>
              </w:rPr>
            </w:pPr>
            <w:r w:rsidDel="00000000" w:rsidR="00000000" w:rsidRPr="00000000">
              <w:rPr>
                <w:sz w:val="22"/>
                <w:szCs w:val="22"/>
                <w:rtl w:val="0"/>
              </w:rPr>
              <w:t xml:space="preserve">Parametras </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0F">
            <w:pPr>
              <w:keepNext w:val="1"/>
              <w:keepLines w:val="1"/>
              <w:rPr>
                <w:rFonts w:ascii="Calibri" w:cs="Calibri" w:eastAsia="Calibri" w:hAnsi="Calibri"/>
                <w:sz w:val="22"/>
                <w:szCs w:val="22"/>
              </w:rPr>
            </w:pPr>
            <w:r w:rsidDel="00000000" w:rsidR="00000000" w:rsidRPr="00000000">
              <w:rPr>
                <w:sz w:val="22"/>
                <w:szCs w:val="22"/>
                <w:rtl w:val="0"/>
              </w:rPr>
              <w:t xml:space="preserve">Grupė</w:t>
            </w:r>
            <w:r w:rsidDel="00000000" w:rsidR="00000000" w:rsidRPr="00000000">
              <w:rPr>
                <w:rtl w:val="0"/>
              </w:rPr>
            </w:r>
          </w:p>
        </w:tc>
      </w:tr>
      <w:tr>
        <w:trPr>
          <w:cantSplit w:val="0"/>
          <w:trHeight w:val="480" w:hRule="atLeast"/>
          <w:tblHeader w:val="0"/>
        </w:trPr>
        <w:tc>
          <w:tcPr>
            <w:shd w:fill="c2cf00" w:val="clear"/>
            <w:tcMar>
              <w:top w:w="100.0" w:type="dxa"/>
              <w:left w:w="100.0" w:type="dxa"/>
              <w:bottom w:w="100.0" w:type="dxa"/>
              <w:right w:w="100.0" w:type="dxa"/>
            </w:tcMar>
          </w:tcPr>
          <w:p w:rsidR="00000000" w:rsidDel="00000000" w:rsidP="00000000" w:rsidRDefault="00000000" w:rsidRPr="00000000" w14:paraId="00000010">
            <w:pPr>
              <w:widowControl w:val="0"/>
              <w:rPr>
                <w:rFonts w:ascii="Calibri" w:cs="Calibri" w:eastAsia="Calibri" w:hAnsi="Calibri"/>
                <w:b w:val="1"/>
                <w:sz w:val="22"/>
                <w:szCs w:val="22"/>
              </w:rPr>
            </w:pPr>
            <w:r w:rsidDel="00000000" w:rsidR="00000000" w:rsidRPr="00000000">
              <w:rPr>
                <w:sz w:val="22"/>
                <w:szCs w:val="22"/>
                <w:rtl w:val="0"/>
              </w:rPr>
              <w:t xml:space="preserve">Dalyvių skaičius</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11">
            <w:pPr>
              <w:keepNext w:val="1"/>
              <w:keepLines w:val="1"/>
              <w:rPr>
                <w:rFonts w:ascii="Calibri" w:cs="Calibri" w:eastAsia="Calibri" w:hAnsi="Calibri"/>
                <w:sz w:val="22"/>
                <w:szCs w:val="22"/>
              </w:rPr>
            </w:pPr>
            <w:r w:rsidDel="00000000" w:rsidR="00000000" w:rsidRPr="00000000">
              <w:rPr>
                <w:sz w:val="22"/>
                <w:szCs w:val="22"/>
                <w:rtl w:val="0"/>
              </w:rPr>
              <w:t xml:space="preserve">Ne mažiau kaip 3</w:t>
            </w:r>
            <w:r w:rsidDel="00000000" w:rsidR="00000000" w:rsidRPr="00000000">
              <w:rPr>
                <w:rtl w:val="0"/>
              </w:rPr>
            </w:r>
          </w:p>
        </w:tc>
      </w:tr>
      <w:tr>
        <w:trPr>
          <w:cantSplit w:val="0"/>
          <w:trHeight w:val="480" w:hRule="atLeast"/>
          <w:tblHeader w:val="0"/>
        </w:trPr>
        <w:tc>
          <w:tcPr>
            <w:shd w:fill="c2cf00" w:val="clear"/>
            <w:tcMar>
              <w:top w:w="100.0" w:type="dxa"/>
              <w:left w:w="100.0" w:type="dxa"/>
              <w:bottom w:w="100.0" w:type="dxa"/>
              <w:right w:w="100.0" w:type="dxa"/>
            </w:tcMar>
          </w:tcPr>
          <w:p w:rsidR="00000000" w:rsidDel="00000000" w:rsidP="00000000" w:rsidRDefault="00000000" w:rsidRPr="00000000" w14:paraId="00000012">
            <w:pPr>
              <w:widowControl w:val="0"/>
              <w:rPr>
                <w:rFonts w:ascii="Calibri" w:cs="Calibri" w:eastAsia="Calibri" w:hAnsi="Calibri"/>
                <w:b w:val="1"/>
                <w:sz w:val="22"/>
                <w:szCs w:val="22"/>
              </w:rPr>
            </w:pPr>
            <w:r w:rsidDel="00000000" w:rsidR="00000000" w:rsidRPr="00000000">
              <w:rPr>
                <w:sz w:val="22"/>
                <w:szCs w:val="22"/>
                <w:rtl w:val="0"/>
              </w:rPr>
              <w:t xml:space="preserve">Vidutinė trukmė</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13">
            <w:pPr>
              <w:widowControl w:val="0"/>
              <w:rPr>
                <w:rFonts w:ascii="Calibri" w:cs="Calibri" w:eastAsia="Calibri" w:hAnsi="Calibri"/>
                <w:sz w:val="22"/>
                <w:szCs w:val="22"/>
              </w:rPr>
            </w:pPr>
            <w:r w:rsidDel="00000000" w:rsidR="00000000" w:rsidRPr="00000000">
              <w:rPr>
                <w:sz w:val="22"/>
                <w:szCs w:val="22"/>
                <w:rtl w:val="0"/>
              </w:rPr>
              <w:t xml:space="preserve">60 minučių</w:t>
            </w:r>
            <w:r w:rsidDel="00000000" w:rsidR="00000000" w:rsidRPr="00000000">
              <w:rPr>
                <w:rtl w:val="0"/>
              </w:rPr>
            </w:r>
          </w:p>
        </w:tc>
      </w:tr>
      <w:tr>
        <w:trPr>
          <w:cantSplit w:val="0"/>
          <w:trHeight w:val="480" w:hRule="atLeast"/>
          <w:tblHeader w:val="0"/>
        </w:trPr>
        <w:tc>
          <w:tcPr>
            <w:shd w:fill="c2cf00" w:val="clear"/>
            <w:tcMar>
              <w:top w:w="100.0" w:type="dxa"/>
              <w:left w:w="100.0" w:type="dxa"/>
              <w:bottom w:w="100.0" w:type="dxa"/>
              <w:right w:w="100.0" w:type="dxa"/>
            </w:tcMar>
          </w:tcPr>
          <w:p w:rsidR="00000000" w:rsidDel="00000000" w:rsidP="00000000" w:rsidRDefault="00000000" w:rsidRPr="00000000" w14:paraId="00000014">
            <w:pPr>
              <w:widowControl w:val="0"/>
              <w:rPr>
                <w:rFonts w:ascii="Calibri" w:cs="Calibri" w:eastAsia="Calibri" w:hAnsi="Calibri"/>
                <w:b w:val="1"/>
                <w:sz w:val="22"/>
                <w:szCs w:val="22"/>
              </w:rPr>
            </w:pPr>
            <w:r w:rsidDel="00000000" w:rsidR="00000000" w:rsidRPr="00000000">
              <w:rPr>
                <w:sz w:val="22"/>
                <w:szCs w:val="22"/>
                <w:rtl w:val="0"/>
              </w:rPr>
              <w:t xml:space="preserve">Speciali įranga ir (arba) medžiagos</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15">
            <w:pPr>
              <w:widowControl w:val="0"/>
              <w:rPr>
                <w:rFonts w:ascii="Calibri" w:cs="Calibri" w:eastAsia="Calibri" w:hAnsi="Calibri"/>
                <w:sz w:val="22"/>
                <w:szCs w:val="22"/>
              </w:rPr>
            </w:pPr>
            <w:r w:rsidDel="00000000" w:rsidR="00000000" w:rsidRPr="00000000">
              <w:rPr>
                <w:sz w:val="22"/>
                <w:szCs w:val="22"/>
                <w:rtl w:val="0"/>
              </w:rPr>
              <w:t xml:space="preserve">Taip </w:t>
            </w:r>
            <w:r w:rsidDel="00000000" w:rsidR="00000000" w:rsidRPr="00000000">
              <w:rPr>
                <w:rtl w:val="0"/>
              </w:rPr>
            </w:r>
          </w:p>
        </w:tc>
      </w:tr>
      <w:tr>
        <w:trPr>
          <w:cantSplit w:val="0"/>
          <w:trHeight w:val="480" w:hRule="atLeast"/>
          <w:tblHeader w:val="0"/>
        </w:trPr>
        <w:tc>
          <w:tcPr>
            <w:shd w:fill="c2cf00" w:val="clear"/>
            <w:tcMar>
              <w:top w:w="100.0" w:type="dxa"/>
              <w:left w:w="100.0" w:type="dxa"/>
              <w:bottom w:w="100.0" w:type="dxa"/>
              <w:right w:w="100.0" w:type="dxa"/>
            </w:tcMar>
          </w:tcPr>
          <w:p w:rsidR="00000000" w:rsidDel="00000000" w:rsidP="00000000" w:rsidRDefault="00000000" w:rsidRPr="00000000" w14:paraId="00000016">
            <w:pPr>
              <w:widowControl w:val="0"/>
              <w:rPr>
                <w:rFonts w:ascii="Calibri" w:cs="Calibri" w:eastAsia="Calibri" w:hAnsi="Calibri"/>
                <w:b w:val="1"/>
                <w:sz w:val="22"/>
                <w:szCs w:val="22"/>
              </w:rPr>
            </w:pPr>
            <w:r w:rsidDel="00000000" w:rsidR="00000000" w:rsidRPr="00000000">
              <w:rPr>
                <w:sz w:val="22"/>
                <w:szCs w:val="22"/>
                <w:rtl w:val="0"/>
              </w:rPr>
              <w:t xml:space="preserve">Internetinė versija</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17">
            <w:pPr>
              <w:widowControl w:val="0"/>
              <w:rPr>
                <w:rFonts w:ascii="Calibri" w:cs="Calibri" w:eastAsia="Calibri" w:hAnsi="Calibri"/>
                <w:sz w:val="22"/>
                <w:szCs w:val="22"/>
              </w:rPr>
            </w:pPr>
            <w:r w:rsidDel="00000000" w:rsidR="00000000" w:rsidRPr="00000000">
              <w:rPr>
                <w:sz w:val="22"/>
                <w:szCs w:val="22"/>
                <w:rtl w:val="0"/>
              </w:rPr>
              <w:t xml:space="preserve">Ne</w:t>
            </w:r>
            <w:r w:rsidDel="00000000" w:rsidR="00000000" w:rsidRPr="00000000">
              <w:rPr>
                <w:rtl w:val="0"/>
              </w:rPr>
            </w:r>
          </w:p>
        </w:tc>
      </w:tr>
    </w:tbl>
    <w:p w:rsidR="00000000" w:rsidDel="00000000" w:rsidP="00000000" w:rsidRDefault="00000000" w:rsidRPr="00000000" w14:paraId="00000018">
      <w:pPr>
        <w:keepNext w:val="1"/>
        <w:keepLines w:val="1"/>
        <w:rPr>
          <w:b w:val="1"/>
        </w:rPr>
      </w:pPr>
      <w:r w:rsidDel="00000000" w:rsidR="00000000" w:rsidRPr="00000000">
        <w:rPr>
          <w:rtl w:val="0"/>
        </w:rPr>
      </w:r>
    </w:p>
    <w:p w:rsidR="00000000" w:rsidDel="00000000" w:rsidP="00000000" w:rsidRDefault="00000000" w:rsidRPr="00000000" w14:paraId="00000019">
      <w:pPr>
        <w:keepNext w:val="1"/>
        <w:keepLines w:val="1"/>
        <w:rPr>
          <w:b w:val="1"/>
        </w:rPr>
      </w:pPr>
      <w:r w:rsidDel="00000000" w:rsidR="00000000" w:rsidRPr="00000000">
        <w:rPr>
          <w:rtl w:val="0"/>
        </w:rPr>
      </w:r>
    </w:p>
    <w:p w:rsidR="00000000" w:rsidDel="00000000" w:rsidP="00000000" w:rsidRDefault="00000000" w:rsidRPr="00000000" w14:paraId="0000001A">
      <w:pPr>
        <w:keepNext w:val="1"/>
        <w:keepLines w:val="1"/>
        <w:rPr>
          <w:b w:val="1"/>
        </w:rPr>
      </w:pPr>
      <w:r w:rsidDel="00000000" w:rsidR="00000000" w:rsidRPr="00000000">
        <w:rPr>
          <w:rtl w:val="0"/>
        </w:rPr>
      </w:r>
    </w:p>
    <w:p w:rsidR="00000000" w:rsidDel="00000000" w:rsidP="00000000" w:rsidRDefault="00000000" w:rsidRPr="00000000" w14:paraId="0000001B">
      <w:pPr>
        <w:keepNext w:val="1"/>
        <w:keepLines w:val="1"/>
        <w:rPr>
          <w:b w:val="1"/>
        </w:rPr>
      </w:pPr>
      <w:r w:rsidDel="00000000" w:rsidR="00000000" w:rsidRPr="00000000">
        <w:rPr>
          <w:rtl w:val="0"/>
        </w:rPr>
      </w:r>
    </w:p>
    <w:p w:rsidR="00000000" w:rsidDel="00000000" w:rsidP="00000000" w:rsidRDefault="00000000" w:rsidRPr="00000000" w14:paraId="0000001C">
      <w:pPr>
        <w:keepNext w:val="1"/>
        <w:keepLines w:val="1"/>
        <w:rPr>
          <w:rFonts w:ascii="Calibri" w:cs="Calibri" w:eastAsia="Calibri" w:hAnsi="Calibri"/>
          <w:b w:val="1"/>
        </w:rPr>
      </w:pPr>
      <w:r w:rsidDel="00000000" w:rsidR="00000000" w:rsidRPr="00000000">
        <w:rPr>
          <w:rtl w:val="0"/>
        </w:rPr>
      </w:r>
    </w:p>
    <w:p w:rsidR="00000000" w:rsidDel="00000000" w:rsidP="00000000" w:rsidRDefault="00000000" w:rsidRPr="00000000" w14:paraId="0000001D">
      <w:pPr>
        <w:keepNext w:val="1"/>
        <w:keepLines w:val="1"/>
        <w:rPr>
          <w:rFonts w:ascii="Calibri" w:cs="Calibri" w:eastAsia="Calibri" w:hAnsi="Calibri"/>
          <w:b w:val="1"/>
        </w:rPr>
      </w:pPr>
      <w:r w:rsidDel="00000000" w:rsidR="00000000" w:rsidRPr="00000000">
        <w:rPr>
          <w:rtl w:val="0"/>
        </w:rPr>
      </w:r>
    </w:p>
    <w:p w:rsidR="00000000" w:rsidDel="00000000" w:rsidP="00000000" w:rsidRDefault="00000000" w:rsidRPr="00000000" w14:paraId="0000001E">
      <w:pPr>
        <w:numPr>
          <w:ilvl w:val="0"/>
          <w:numId w:val="3"/>
        </w:numPr>
        <w:pBdr>
          <w:top w:space="0" w:sz="0" w:val="nil"/>
          <w:left w:space="0" w:sz="0" w:val="nil"/>
          <w:bottom w:space="0" w:sz="0" w:val="nil"/>
          <w:right w:space="0" w:sz="0" w:val="nil"/>
          <w:between w:space="0" w:sz="0" w:val="nil"/>
        </w:pBdr>
        <w:ind w:left="360" w:hanging="360"/>
        <w:rPr>
          <w:rFonts w:ascii="Calibri" w:cs="Calibri" w:eastAsia="Calibri" w:hAnsi="Calibri"/>
          <w:b w:val="1"/>
          <w:color w:val="000000"/>
          <w:sz w:val="22"/>
          <w:szCs w:val="22"/>
        </w:rPr>
      </w:pPr>
      <w:r w:rsidDel="00000000" w:rsidR="00000000" w:rsidRPr="00000000">
        <w:rPr>
          <w:b w:val="1"/>
          <w:color w:val="000000"/>
          <w:sz w:val="22"/>
          <w:szCs w:val="22"/>
          <w:rtl w:val="0"/>
        </w:rPr>
        <w:t xml:space="preserve">Apžvalga</w:t>
      </w:r>
      <w:r w:rsidDel="00000000" w:rsidR="00000000" w:rsidRPr="00000000">
        <w:rPr>
          <w:rtl w:val="0"/>
        </w:rPr>
      </w:r>
    </w:p>
    <w:p w:rsidR="00000000" w:rsidDel="00000000" w:rsidP="00000000" w:rsidRDefault="00000000" w:rsidRPr="00000000" w14:paraId="0000001F">
      <w:pPr>
        <w:pBdr>
          <w:top w:space="0" w:sz="0" w:val="nil"/>
          <w:left w:space="0" w:sz="0" w:val="nil"/>
          <w:bottom w:space="0" w:sz="0" w:val="nil"/>
          <w:right w:space="0" w:sz="0" w:val="nil"/>
          <w:between w:space="0" w:sz="0" w:val="nil"/>
        </w:pBdr>
        <w:rPr>
          <w:rFonts w:ascii="Calibri" w:cs="Calibri" w:eastAsia="Calibri" w:hAnsi="Calibri"/>
          <w:color w:val="000000"/>
        </w:rPr>
      </w:pPr>
      <w:r w:rsidDel="00000000" w:rsidR="00000000" w:rsidRPr="00000000">
        <w:rPr>
          <w:color w:val="000000"/>
          <w:sz w:val="22"/>
          <w:szCs w:val="22"/>
          <w:rtl w:val="0"/>
        </w:rPr>
        <w:t xml:space="preserve">Zefyro iššūkis (Skillman, 2006; Wujec, 2010) yra </w:t>
      </w:r>
      <w:r w:rsidDel="00000000" w:rsidR="00000000" w:rsidRPr="00000000">
        <w:rPr>
          <w:color w:val="2b2b2b"/>
          <w:sz w:val="22"/>
          <w:szCs w:val="22"/>
          <w:highlight w:val="white"/>
          <w:rtl w:val="0"/>
        </w:rPr>
        <w:t xml:space="preserve">komandinis iššūkis, kuriame komandos turi varžytis, kad sukurtų aukščiausią savarankišką konstrukciją, naudodamos skirtingas medžiagas: 20 lazdelių ar spagečių, vieną metrą juostos, vieną metrą virvės ir vieną zefyrą. </w:t>
      </w:r>
      <w:r w:rsidDel="00000000" w:rsidR="00000000" w:rsidRPr="00000000">
        <w:rPr>
          <w:rtl w:val="0"/>
        </w:rPr>
      </w:r>
    </w:p>
    <w:p w:rsidR="00000000" w:rsidDel="00000000" w:rsidP="00000000" w:rsidRDefault="00000000" w:rsidRPr="00000000" w14:paraId="00000020">
      <w:pPr>
        <w:pBdr>
          <w:top w:space="0" w:sz="0" w:val="nil"/>
          <w:left w:space="0" w:sz="0" w:val="nil"/>
          <w:bottom w:space="0" w:sz="0" w:val="nil"/>
          <w:right w:space="0" w:sz="0" w:val="nil"/>
          <w:between w:space="0" w:sz="0" w:val="nil"/>
        </w:pBdr>
        <w:rPr>
          <w:rFonts w:ascii="Calibri" w:cs="Calibri" w:eastAsia="Calibri" w:hAnsi="Calibri"/>
          <w:color w:val="000000"/>
        </w:rPr>
      </w:pPr>
      <w:r w:rsidDel="00000000" w:rsidR="00000000" w:rsidRPr="00000000">
        <w:rPr>
          <w:color w:val="2b2b2b"/>
          <w:sz w:val="22"/>
          <w:szCs w:val="22"/>
          <w:highlight w:val="white"/>
          <w:rtl w:val="0"/>
        </w:rPr>
        <w:t xml:space="preserve">Zefyras turi būti virš konstrukcijos</w:t>
      </w:r>
      <w:r w:rsidDel="00000000" w:rsidR="00000000" w:rsidRPr="00000000">
        <w:rPr>
          <w:rtl w:val="0"/>
        </w:rPr>
      </w:r>
    </w:p>
    <w:p w:rsidR="00000000" w:rsidDel="00000000" w:rsidP="00000000" w:rsidRDefault="00000000" w:rsidRPr="00000000" w14:paraId="00000021">
      <w:pPr>
        <w:pBdr>
          <w:top w:space="0" w:sz="0" w:val="nil"/>
          <w:left w:space="0" w:sz="0" w:val="nil"/>
          <w:bottom w:space="0" w:sz="0" w:val="nil"/>
          <w:right w:space="0" w:sz="0" w:val="nil"/>
          <w:between w:space="0" w:sz="0" w:val="nil"/>
        </w:pBdr>
        <w:rPr>
          <w:rFonts w:ascii="Calibri" w:cs="Calibri" w:eastAsia="Calibri" w:hAnsi="Calibri"/>
          <w:color w:val="000000"/>
        </w:rPr>
      </w:pPr>
      <w:r w:rsidDel="00000000" w:rsidR="00000000" w:rsidRPr="00000000">
        <w:rPr>
          <w:color w:val="2b2b2b"/>
          <w:sz w:val="16"/>
          <w:szCs w:val="16"/>
          <w:highlight w:val="white"/>
          <w:rtl w:val="0"/>
        </w:rPr>
        <w:t xml:space="preserve">.</w:t>
      </w:r>
      <w:r w:rsidDel="00000000" w:rsidR="00000000" w:rsidRPr="00000000">
        <w:rPr>
          <w:rtl w:val="0"/>
        </w:rPr>
      </w:r>
    </w:p>
    <w:p w:rsidR="00000000" w:rsidDel="00000000" w:rsidP="00000000" w:rsidRDefault="00000000" w:rsidRPr="00000000" w14:paraId="00000022">
      <w:pPr>
        <w:pBdr>
          <w:top w:space="0" w:sz="0" w:val="nil"/>
          <w:left w:space="0" w:sz="0" w:val="nil"/>
          <w:bottom w:space="0" w:sz="0" w:val="nil"/>
          <w:right w:space="0" w:sz="0" w:val="nil"/>
          <w:between w:space="0" w:sz="0" w:val="nil"/>
        </w:pBdr>
        <w:rPr>
          <w:rFonts w:ascii="Calibri" w:cs="Calibri" w:eastAsia="Calibri" w:hAnsi="Calibri"/>
          <w:color w:val="000000"/>
        </w:rPr>
      </w:pPr>
      <w:r w:rsidDel="00000000" w:rsidR="00000000" w:rsidRPr="00000000">
        <w:rPr>
          <w:color w:val="2b2b2b"/>
          <w:sz w:val="22"/>
          <w:szCs w:val="22"/>
          <w:highlight w:val="white"/>
          <w:rtl w:val="0"/>
        </w:rPr>
        <w:t xml:space="preserve">Tai gana sudėtinga veikla, nes ji atveda žmones į tokią būseną, kai jiems reikia bendradarbiauti ir susidoroti su problemomis, kylančiomis statant bokštą.</w:t>
      </w:r>
      <w:r w:rsidDel="00000000" w:rsidR="00000000" w:rsidRPr="00000000">
        <w:rPr>
          <w:rtl w:val="0"/>
        </w:rPr>
      </w:r>
    </w:p>
    <w:p w:rsidR="00000000" w:rsidDel="00000000" w:rsidP="00000000" w:rsidRDefault="00000000" w:rsidRPr="00000000" w14:paraId="00000023">
      <w:pPr>
        <w:rPr>
          <w:rFonts w:ascii="Calibri" w:cs="Calibri" w:eastAsia="Calibri" w:hAnsi="Calibri"/>
        </w:rPr>
      </w:pPr>
      <w:r w:rsidDel="00000000" w:rsidR="00000000" w:rsidRPr="00000000">
        <w:rPr>
          <w:rtl w:val="0"/>
        </w:rPr>
      </w:r>
    </w:p>
    <w:p w:rsidR="00000000" w:rsidDel="00000000" w:rsidP="00000000" w:rsidRDefault="00000000" w:rsidRPr="00000000" w14:paraId="00000024">
      <w:pPr>
        <w:pBdr>
          <w:top w:space="0" w:sz="0" w:val="nil"/>
          <w:left w:space="0" w:sz="0" w:val="nil"/>
          <w:bottom w:space="0" w:sz="0" w:val="nil"/>
          <w:right w:space="0" w:sz="0" w:val="nil"/>
          <w:between w:space="0" w:sz="0" w:val="nil"/>
        </w:pBdr>
        <w:rPr>
          <w:rFonts w:ascii="Calibri" w:cs="Calibri" w:eastAsia="Calibri" w:hAnsi="Calibri"/>
          <w:color w:val="000000"/>
        </w:rPr>
      </w:pPr>
      <w:r w:rsidDel="00000000" w:rsidR="00000000" w:rsidRPr="00000000">
        <w:rPr>
          <w:color w:val="2b2b2b"/>
          <w:sz w:val="22"/>
          <w:szCs w:val="22"/>
          <w:highlight w:val="white"/>
          <w:rtl w:val="0"/>
        </w:rPr>
        <w:t xml:space="preserve">Studentai turi galimybę analizuoti efektyvias strategijasir tai, kaip jų bendravimo būdas paveikė jų darbą. </w:t>
      </w:r>
      <w:r w:rsidDel="00000000" w:rsidR="00000000" w:rsidRPr="00000000">
        <w:rPr>
          <w:rtl w:val="0"/>
        </w:rPr>
      </w:r>
    </w:p>
    <w:p w:rsidR="00000000" w:rsidDel="00000000" w:rsidP="00000000" w:rsidRDefault="00000000" w:rsidRPr="00000000" w14:paraId="00000025">
      <w:pPr>
        <w:rPr>
          <w:rFonts w:ascii="Calibri" w:cs="Calibri" w:eastAsia="Calibri" w:hAnsi="Calibri"/>
        </w:rPr>
      </w:pPr>
      <w:r w:rsidDel="00000000" w:rsidR="00000000" w:rsidRPr="00000000">
        <w:rPr>
          <w:rFonts w:ascii="Calibri" w:cs="Calibri" w:eastAsia="Calibri" w:hAnsi="Calibri"/>
          <w:rtl w:val="0"/>
        </w:rPr>
        <w:br w:type="textWrapping"/>
      </w:r>
    </w:p>
    <w:p w:rsidR="00000000" w:rsidDel="00000000" w:rsidP="00000000" w:rsidRDefault="00000000" w:rsidRPr="00000000" w14:paraId="00000026">
      <w:pPr>
        <w:pBdr>
          <w:top w:space="0" w:sz="0" w:val="nil"/>
          <w:left w:space="0" w:sz="0" w:val="nil"/>
          <w:bottom w:space="0" w:sz="0" w:val="nil"/>
          <w:right w:space="0" w:sz="0" w:val="nil"/>
          <w:between w:space="0" w:sz="0" w:val="nil"/>
        </w:pBdr>
        <w:rPr>
          <w:rFonts w:ascii="Calibri" w:cs="Calibri" w:eastAsia="Calibri" w:hAnsi="Calibri"/>
          <w:b w:val="1"/>
          <w:color w:val="000000"/>
          <w:sz w:val="22"/>
          <w:szCs w:val="22"/>
          <w:u w:val="single"/>
        </w:rPr>
      </w:pPr>
      <w:r w:rsidDel="00000000" w:rsidR="00000000" w:rsidRPr="00000000">
        <w:rPr>
          <w:b w:val="1"/>
          <w:sz w:val="22"/>
          <w:szCs w:val="22"/>
          <w:rtl w:val="0"/>
        </w:rPr>
        <w:t xml:space="preserve">2. Tikslas / nauda</w:t>
      </w:r>
      <w:r w:rsidDel="00000000" w:rsidR="00000000" w:rsidRPr="00000000">
        <w:rPr>
          <w:rtl w:val="0"/>
        </w:rPr>
      </w:r>
    </w:p>
    <w:p w:rsidR="00000000" w:rsidDel="00000000" w:rsidP="00000000" w:rsidRDefault="00000000" w:rsidRPr="00000000" w14:paraId="00000027">
      <w:pPr>
        <w:pBdr>
          <w:top w:space="0" w:sz="0" w:val="nil"/>
          <w:left w:space="0" w:sz="0" w:val="nil"/>
          <w:bottom w:space="0" w:sz="0" w:val="nil"/>
          <w:right w:space="0" w:sz="0" w:val="nil"/>
          <w:between w:space="0" w:sz="0" w:val="nil"/>
        </w:pBdr>
        <w:rPr>
          <w:rFonts w:ascii="Calibri" w:cs="Calibri" w:eastAsia="Calibri" w:hAnsi="Calibri"/>
          <w:color w:val="000000"/>
        </w:rPr>
      </w:pPr>
      <w:r w:rsidDel="00000000" w:rsidR="00000000" w:rsidRPr="00000000">
        <w:rPr>
          <w:color w:val="2b2b2b"/>
          <w:sz w:val="22"/>
          <w:szCs w:val="22"/>
          <w:highlight w:val="white"/>
          <w:rtl w:val="0"/>
        </w:rPr>
        <w:t xml:space="preserve">Šis pratimas padeda ištirti bendradarbiavimo dinamiką ir apmąstyti abipusės įtakos procesus. Tai taip pat pabrėžia grupės bendravimą, lyderystės dinamiką, padeda tyrinėti bendradarbiavimo ir inovacijų procesų dinamiką grupėje.</w:t>
      </w:r>
      <w:r w:rsidDel="00000000" w:rsidR="00000000" w:rsidRPr="00000000">
        <w:rPr>
          <w:rtl w:val="0"/>
        </w:rPr>
      </w:r>
    </w:p>
    <w:p w:rsidR="00000000" w:rsidDel="00000000" w:rsidP="00000000" w:rsidRDefault="00000000" w:rsidRPr="00000000" w14:paraId="00000028">
      <w:pPr>
        <w:rPr>
          <w:rFonts w:ascii="Calibri" w:cs="Calibri" w:eastAsia="Calibri" w:hAnsi="Calibri"/>
        </w:rPr>
      </w:pPr>
      <w:r w:rsidDel="00000000" w:rsidR="00000000" w:rsidRPr="00000000">
        <w:rPr>
          <w:rtl w:val="0"/>
        </w:rPr>
      </w:r>
    </w:p>
    <w:p w:rsidR="00000000" w:rsidDel="00000000" w:rsidP="00000000" w:rsidRDefault="00000000" w:rsidRPr="00000000" w14:paraId="00000029">
      <w:pPr>
        <w:pBdr>
          <w:top w:space="0" w:sz="0" w:val="nil"/>
          <w:left w:space="0" w:sz="0" w:val="nil"/>
          <w:bottom w:space="0" w:sz="0" w:val="nil"/>
          <w:right w:space="0" w:sz="0" w:val="nil"/>
          <w:between w:space="0" w:sz="0" w:val="nil"/>
        </w:pBdr>
        <w:rPr>
          <w:rFonts w:ascii="Calibri" w:cs="Calibri" w:eastAsia="Calibri" w:hAnsi="Calibri"/>
          <w:color w:val="000000"/>
        </w:rPr>
      </w:pPr>
      <w:r w:rsidDel="00000000" w:rsidR="00000000" w:rsidRPr="00000000">
        <w:rPr>
          <w:color w:val="2b2b2b"/>
          <w:sz w:val="22"/>
          <w:szCs w:val="22"/>
          <w:highlight w:val="white"/>
          <w:rtl w:val="0"/>
        </w:rPr>
        <w:t xml:space="preserve">Pratimas padeda parodyti mokiniams, kad sėkmė priklauso nuo glaudaus komandos narių bendradarbiavimo.</w:t>
      </w:r>
      <w:r w:rsidDel="00000000" w:rsidR="00000000" w:rsidRPr="00000000">
        <w:rPr>
          <w:rtl w:val="0"/>
        </w:rPr>
      </w:r>
    </w:p>
    <w:p w:rsidR="00000000" w:rsidDel="00000000" w:rsidP="00000000" w:rsidRDefault="00000000" w:rsidRPr="00000000" w14:paraId="0000002A">
      <w:pPr>
        <w:rPr>
          <w:rFonts w:ascii="Calibri" w:cs="Calibri" w:eastAsia="Calibri" w:hAnsi="Calibri"/>
        </w:rPr>
      </w:pPr>
      <w:r w:rsidDel="00000000" w:rsidR="00000000" w:rsidRPr="00000000">
        <w:rPr>
          <w:rFonts w:ascii="Calibri" w:cs="Calibri" w:eastAsia="Calibri" w:hAnsi="Calibri"/>
          <w:rtl w:val="0"/>
        </w:rPr>
        <w:br w:type="textWrapping"/>
      </w:r>
    </w:p>
    <w:p w:rsidR="00000000" w:rsidDel="00000000" w:rsidP="00000000" w:rsidRDefault="00000000" w:rsidRPr="00000000" w14:paraId="0000002B">
      <w:pPr>
        <w:pBdr>
          <w:top w:space="0" w:sz="0" w:val="nil"/>
          <w:left w:space="0" w:sz="0" w:val="nil"/>
          <w:bottom w:space="0" w:sz="0" w:val="nil"/>
          <w:right w:space="0" w:sz="0" w:val="nil"/>
          <w:between w:space="0" w:sz="0" w:val="nil"/>
        </w:pBdr>
        <w:rPr>
          <w:rFonts w:ascii="Calibri" w:cs="Calibri" w:eastAsia="Calibri" w:hAnsi="Calibri"/>
          <w:b w:val="1"/>
          <w:color w:val="000000"/>
          <w:sz w:val="22"/>
          <w:szCs w:val="22"/>
          <w:u w:val="single"/>
        </w:rPr>
      </w:pPr>
      <w:r w:rsidDel="00000000" w:rsidR="00000000" w:rsidRPr="00000000">
        <w:rPr>
          <w:b w:val="1"/>
          <w:sz w:val="22"/>
          <w:szCs w:val="22"/>
          <w:rtl w:val="0"/>
        </w:rPr>
        <w:t xml:space="preserve">3. Susijusios ĮGŪDŽIŲ GRUPĖS</w:t>
      </w:r>
      <w:r w:rsidDel="00000000" w:rsidR="00000000" w:rsidRPr="00000000">
        <w:rPr>
          <w:rtl w:val="0"/>
        </w:rPr>
      </w:r>
    </w:p>
    <w:p w:rsidR="00000000" w:rsidDel="00000000" w:rsidP="00000000" w:rsidRDefault="00000000" w:rsidRPr="00000000" w14:paraId="0000002C">
      <w:pPr>
        <w:pBdr>
          <w:top w:space="0" w:sz="0" w:val="nil"/>
          <w:left w:space="0" w:sz="0" w:val="nil"/>
          <w:bottom w:space="0" w:sz="0" w:val="nil"/>
          <w:right w:space="0" w:sz="0" w:val="nil"/>
          <w:between w:space="0" w:sz="0" w:val="nil"/>
        </w:pBdr>
        <w:rPr>
          <w:rFonts w:ascii="Calibri" w:cs="Calibri" w:eastAsia="Calibri" w:hAnsi="Calibri"/>
          <w:color w:val="000000"/>
        </w:rPr>
      </w:pPr>
      <w:r w:rsidDel="00000000" w:rsidR="00000000" w:rsidRPr="00000000">
        <w:rPr>
          <w:color w:val="000000"/>
          <w:sz w:val="22"/>
          <w:szCs w:val="22"/>
          <w:rtl w:val="0"/>
        </w:rPr>
        <w:t xml:space="preserve">Iššūkis grindžiamas tuo, kad komanda apjungia įvairius aspektus iš skirtingų kompetencijos grupių. Tai susiję su STATYBA, nes iššūkio metu vykstantis komandinis darbas yra abipusės įtakos procesas.</w:t>
      </w:r>
      <w:r w:rsidDel="00000000" w:rsidR="00000000" w:rsidRPr="00000000">
        <w:rPr>
          <w:rtl w:val="0"/>
        </w:rPr>
      </w:r>
    </w:p>
    <w:p w:rsidR="00000000" w:rsidDel="00000000" w:rsidP="00000000" w:rsidRDefault="00000000" w:rsidRPr="00000000" w14:paraId="0000002D">
      <w:pPr>
        <w:rPr>
          <w:rFonts w:ascii="Calibri" w:cs="Calibri" w:eastAsia="Calibri" w:hAnsi="Calibri"/>
        </w:rPr>
      </w:pPr>
      <w:r w:rsidDel="00000000" w:rsidR="00000000" w:rsidRPr="00000000">
        <w:rPr>
          <w:rtl w:val="0"/>
        </w:rPr>
      </w:r>
    </w:p>
    <w:p w:rsidR="00000000" w:rsidDel="00000000" w:rsidP="00000000" w:rsidRDefault="00000000" w:rsidRPr="00000000" w14:paraId="0000002E">
      <w:pPr>
        <w:pBdr>
          <w:top w:space="0" w:sz="0" w:val="nil"/>
          <w:left w:space="0" w:sz="0" w:val="nil"/>
          <w:bottom w:space="0" w:sz="0" w:val="nil"/>
          <w:right w:space="0" w:sz="0" w:val="nil"/>
          <w:between w:space="0" w:sz="0" w:val="nil"/>
        </w:pBdr>
        <w:rPr>
          <w:rFonts w:ascii="Calibri" w:cs="Calibri" w:eastAsia="Calibri" w:hAnsi="Calibri"/>
          <w:color w:val="000000"/>
        </w:rPr>
      </w:pPr>
      <w:r w:rsidDel="00000000" w:rsidR="00000000" w:rsidRPr="00000000">
        <w:rPr>
          <w:color w:val="000000"/>
          <w:sz w:val="22"/>
          <w:szCs w:val="22"/>
          <w:rtl w:val="0"/>
        </w:rPr>
        <w:t xml:space="preserve">Iššūkis nereiškia, kad yra lyderis, kuris imasi vadovauti, tačiau tai yra visų komandos narių bendradarbiavimo procesas, lyderystę dalijasi skirtingi nariai, o jie imasi lyderystės skirtinguose taškuose, todėl tai yra susiję su LYDERYSTE. </w:t>
      </w:r>
      <w:r w:rsidDel="00000000" w:rsidR="00000000" w:rsidRPr="00000000">
        <w:rPr>
          <w:rtl w:val="0"/>
        </w:rPr>
      </w:r>
    </w:p>
    <w:p w:rsidR="00000000" w:rsidDel="00000000" w:rsidP="00000000" w:rsidRDefault="00000000" w:rsidRPr="00000000" w14:paraId="0000002F">
      <w:pPr>
        <w:rPr>
          <w:rFonts w:ascii="Calibri" w:cs="Calibri" w:eastAsia="Calibri" w:hAnsi="Calibri"/>
        </w:rPr>
      </w:pPr>
      <w:r w:rsidDel="00000000" w:rsidR="00000000" w:rsidRPr="00000000">
        <w:rPr>
          <w:rtl w:val="0"/>
        </w:rPr>
      </w:r>
    </w:p>
    <w:p w:rsidR="00000000" w:rsidDel="00000000" w:rsidP="00000000" w:rsidRDefault="00000000" w:rsidRPr="00000000" w14:paraId="00000030">
      <w:pPr>
        <w:pBdr>
          <w:top w:space="0" w:sz="0" w:val="nil"/>
          <w:left w:space="0" w:sz="0" w:val="nil"/>
          <w:bottom w:space="0" w:sz="0" w:val="nil"/>
          <w:right w:space="0" w:sz="0" w:val="nil"/>
          <w:between w:space="0" w:sz="0" w:val="nil"/>
        </w:pBdr>
        <w:rPr>
          <w:rFonts w:ascii="Calibri" w:cs="Calibri" w:eastAsia="Calibri" w:hAnsi="Calibri"/>
          <w:color w:val="000000"/>
        </w:rPr>
      </w:pPr>
      <w:r w:rsidDel="00000000" w:rsidR="00000000" w:rsidRPr="00000000">
        <w:rPr>
          <w:color w:val="000000"/>
          <w:sz w:val="22"/>
          <w:szCs w:val="22"/>
          <w:rtl w:val="0"/>
        </w:rPr>
        <w:t xml:space="preserve">Tai, kad iššūkis grindžiamas tikslu, kurį reikia pasiekti ateityje "sukurti </w:t>
      </w:r>
      <w:r w:rsidDel="00000000" w:rsidR="00000000" w:rsidRPr="00000000">
        <w:rPr>
          <w:color w:val="2b2b2b"/>
          <w:sz w:val="22"/>
          <w:szCs w:val="22"/>
          <w:highlight w:val="white"/>
          <w:rtl w:val="0"/>
        </w:rPr>
        <w:t xml:space="preserve">aukščiausią savarankišką struktūrą" ir kad proceso metu nagrinėjamos skirtingos hipotezės, yra susiję su visomis TIKSLŲ NUSTATYMO sritimis. </w:t>
      </w:r>
      <w:r w:rsidDel="00000000" w:rsidR="00000000" w:rsidRPr="00000000">
        <w:rPr>
          <w:rtl w:val="0"/>
        </w:rPr>
      </w:r>
    </w:p>
    <w:p w:rsidR="00000000" w:rsidDel="00000000" w:rsidP="00000000" w:rsidRDefault="00000000" w:rsidRPr="00000000" w14:paraId="00000031">
      <w:pPr>
        <w:rPr>
          <w:rFonts w:ascii="Calibri" w:cs="Calibri" w:eastAsia="Calibri" w:hAnsi="Calibri"/>
        </w:rPr>
      </w:pPr>
      <w:r w:rsidDel="00000000" w:rsidR="00000000" w:rsidRPr="00000000">
        <w:rPr>
          <w:rtl w:val="0"/>
        </w:rPr>
      </w:r>
    </w:p>
    <w:p w:rsidR="00000000" w:rsidDel="00000000" w:rsidP="00000000" w:rsidRDefault="00000000" w:rsidRPr="00000000" w14:paraId="00000032">
      <w:pPr>
        <w:pBdr>
          <w:top w:space="0" w:sz="0" w:val="nil"/>
          <w:left w:space="0" w:sz="0" w:val="nil"/>
          <w:bottom w:space="0" w:sz="0" w:val="nil"/>
          <w:right w:space="0" w:sz="0" w:val="nil"/>
          <w:between w:space="0" w:sz="0" w:val="nil"/>
        </w:pBdr>
        <w:rPr>
          <w:rFonts w:ascii="Calibri" w:cs="Calibri" w:eastAsia="Calibri" w:hAnsi="Calibri"/>
          <w:color w:val="000000"/>
        </w:rPr>
      </w:pPr>
      <w:r w:rsidDel="00000000" w:rsidR="00000000" w:rsidRPr="00000000">
        <w:rPr>
          <w:color w:val="2b2b2b"/>
          <w:sz w:val="22"/>
          <w:szCs w:val="22"/>
          <w:highlight w:val="white"/>
          <w:rtl w:val="0"/>
        </w:rPr>
        <w:t xml:space="preserve">Paskutinis, bet ne mažiau svarbus dalykas yra tai, kad jis taip pat susijęs su dėmesiu SPRENDIMAMS, nes studentai turirasti sprendimą iššūkiui, kuris mūsų laukia.</w:t>
      </w:r>
      <w:r w:rsidDel="00000000" w:rsidR="00000000" w:rsidRPr="00000000">
        <w:rPr>
          <w:rtl w:val="0"/>
        </w:rPr>
      </w:r>
    </w:p>
    <w:p w:rsidR="00000000" w:rsidDel="00000000" w:rsidP="00000000" w:rsidRDefault="00000000" w:rsidRPr="00000000" w14:paraId="00000033">
      <w:pPr>
        <w:rPr>
          <w:rFonts w:ascii="Calibri" w:cs="Calibri" w:eastAsia="Calibri" w:hAnsi="Calibri"/>
        </w:rPr>
      </w:pPr>
      <w:r w:rsidDel="00000000" w:rsidR="00000000" w:rsidRPr="00000000">
        <w:rPr>
          <w:rFonts w:ascii="Calibri" w:cs="Calibri" w:eastAsia="Calibri" w:hAnsi="Calibri"/>
          <w:rtl w:val="0"/>
        </w:rPr>
        <w:br w:type="textWrapping"/>
      </w:r>
    </w:p>
    <w:p w:rsidR="00000000" w:rsidDel="00000000" w:rsidP="00000000" w:rsidRDefault="00000000" w:rsidRPr="00000000" w14:paraId="00000034">
      <w:pPr>
        <w:pBdr>
          <w:top w:space="0" w:sz="0" w:val="nil"/>
          <w:left w:space="0" w:sz="0" w:val="nil"/>
          <w:bottom w:space="0" w:sz="0" w:val="nil"/>
          <w:right w:space="0" w:sz="0" w:val="nil"/>
          <w:between w:space="0" w:sz="0" w:val="nil"/>
        </w:pBdr>
        <w:rPr>
          <w:rFonts w:ascii="Calibri" w:cs="Calibri" w:eastAsia="Calibri" w:hAnsi="Calibri"/>
          <w:b w:val="1"/>
          <w:color w:val="000000"/>
          <w:sz w:val="22"/>
          <w:szCs w:val="22"/>
          <w:u w:val="single"/>
        </w:rPr>
      </w:pPr>
      <w:r w:rsidDel="00000000" w:rsidR="00000000" w:rsidRPr="00000000">
        <w:rPr>
          <w:b w:val="1"/>
          <w:sz w:val="22"/>
          <w:szCs w:val="22"/>
          <w:rtl w:val="0"/>
        </w:rPr>
        <w:t xml:space="preserve">4. Kaip atlikti pratimą</w:t>
      </w:r>
      <w:r w:rsidDel="00000000" w:rsidR="00000000" w:rsidRPr="00000000">
        <w:rPr>
          <w:rtl w:val="0"/>
        </w:rPr>
      </w:r>
    </w:p>
    <w:p w:rsidR="00000000" w:rsidDel="00000000" w:rsidP="00000000" w:rsidRDefault="00000000" w:rsidRPr="00000000" w14:paraId="00000035">
      <w:pPr>
        <w:pBdr>
          <w:top w:space="0" w:sz="0" w:val="nil"/>
          <w:left w:space="0" w:sz="0" w:val="nil"/>
          <w:bottom w:space="0" w:sz="0" w:val="nil"/>
          <w:right w:space="0" w:sz="0" w:val="nil"/>
          <w:between w:space="0" w:sz="0" w:val="nil"/>
        </w:pBdr>
        <w:rPr>
          <w:rFonts w:ascii="Calibri" w:cs="Calibri" w:eastAsia="Calibri" w:hAnsi="Calibri"/>
          <w:color w:val="000000"/>
        </w:rPr>
      </w:pPr>
      <w:r w:rsidDel="00000000" w:rsidR="00000000" w:rsidRPr="00000000">
        <w:rPr>
          <w:b w:val="1"/>
          <w:i w:val="1"/>
          <w:color w:val="000000"/>
          <w:sz w:val="22"/>
          <w:szCs w:val="22"/>
          <w:rtl w:val="0"/>
        </w:rPr>
        <w:t xml:space="preserve">1 žingsnis / paruošimas:</w:t>
      </w:r>
      <w:r w:rsidDel="00000000" w:rsidR="00000000" w:rsidRPr="00000000">
        <w:rPr>
          <w:rtl w:val="0"/>
        </w:rPr>
      </w:r>
    </w:p>
    <w:p w:rsidR="00000000" w:rsidDel="00000000" w:rsidP="00000000" w:rsidRDefault="00000000" w:rsidRPr="00000000" w14:paraId="00000036">
      <w:pPr>
        <w:pBdr>
          <w:top w:space="0" w:sz="0" w:val="nil"/>
          <w:left w:space="0" w:sz="0" w:val="nil"/>
          <w:bottom w:space="0" w:sz="0" w:val="nil"/>
          <w:right w:space="0" w:sz="0" w:val="nil"/>
          <w:between w:space="0" w:sz="0" w:val="nil"/>
        </w:pBdr>
        <w:rPr>
          <w:rFonts w:ascii="Calibri" w:cs="Calibri" w:eastAsia="Calibri" w:hAnsi="Calibri"/>
          <w:color w:val="000000"/>
        </w:rPr>
      </w:pPr>
      <w:r w:rsidDel="00000000" w:rsidR="00000000" w:rsidRPr="00000000">
        <w:rPr>
          <w:i w:val="1"/>
          <w:color w:val="000000"/>
          <w:sz w:val="22"/>
          <w:szCs w:val="22"/>
          <w:rtl w:val="0"/>
        </w:rPr>
        <w:t xml:space="preserve">(PRIVALOMA paaiškinti, kaip parengti ir pristatyti pratybas dalyviui)</w:t>
      </w:r>
      <w:r w:rsidDel="00000000" w:rsidR="00000000" w:rsidRPr="00000000">
        <w:rPr>
          <w:rtl w:val="0"/>
        </w:rPr>
      </w:r>
    </w:p>
    <w:p w:rsidR="00000000" w:rsidDel="00000000" w:rsidP="00000000" w:rsidRDefault="00000000" w:rsidRPr="00000000" w14:paraId="00000037">
      <w:pPr>
        <w:rPr>
          <w:rFonts w:ascii="Calibri" w:cs="Calibri" w:eastAsia="Calibri" w:hAnsi="Calibri"/>
        </w:rPr>
      </w:pPr>
      <w:r w:rsidDel="00000000" w:rsidR="00000000" w:rsidRPr="00000000">
        <w:rPr>
          <w:rtl w:val="0"/>
        </w:rPr>
      </w:r>
    </w:p>
    <w:p w:rsidR="00000000" w:rsidDel="00000000" w:rsidP="00000000" w:rsidRDefault="00000000" w:rsidRPr="00000000" w14:paraId="00000038">
      <w:pPr>
        <w:pBdr>
          <w:top w:space="0" w:sz="0" w:val="nil"/>
          <w:left w:space="0" w:sz="0" w:val="nil"/>
          <w:bottom w:space="0" w:sz="0" w:val="nil"/>
          <w:right w:space="0" w:sz="0" w:val="nil"/>
          <w:between w:space="0" w:sz="0" w:val="nil"/>
        </w:pBdr>
        <w:rPr>
          <w:rFonts w:ascii="Calibri" w:cs="Calibri" w:eastAsia="Calibri" w:hAnsi="Calibri"/>
          <w:color w:val="000000"/>
        </w:rPr>
      </w:pPr>
      <w:r w:rsidDel="00000000" w:rsidR="00000000" w:rsidRPr="00000000">
        <w:rPr>
          <w:color w:val="000000"/>
          <w:sz w:val="22"/>
          <w:szCs w:val="22"/>
          <w:rtl w:val="0"/>
        </w:rPr>
        <w:t xml:space="preserve">Visų pirma, kiekvienai komandai reikia sukurti zefyro iššūkio rinkinį. Kiekviename rinkinyje yra 20 medinių arba spagečių lazdelių, 1 metras lipnios juostos, 1 metras virvės ir 1 zefyras.</w:t>
      </w:r>
      <w:r w:rsidDel="00000000" w:rsidR="00000000" w:rsidRPr="00000000">
        <w:rPr>
          <w:rtl w:val="0"/>
        </w:rPr>
      </w:r>
    </w:p>
    <w:p w:rsidR="00000000" w:rsidDel="00000000" w:rsidP="00000000" w:rsidRDefault="00000000" w:rsidRPr="00000000" w14:paraId="00000039">
      <w:pPr>
        <w:rPr>
          <w:rFonts w:ascii="Calibri" w:cs="Calibri" w:eastAsia="Calibri" w:hAnsi="Calibri"/>
        </w:rPr>
      </w:pPr>
      <w:r w:rsidDel="00000000" w:rsidR="00000000" w:rsidRPr="00000000">
        <w:rPr>
          <w:rtl w:val="0"/>
        </w:rPr>
      </w:r>
    </w:p>
    <w:p w:rsidR="00000000" w:rsidDel="00000000" w:rsidP="00000000" w:rsidRDefault="00000000" w:rsidRPr="00000000" w14:paraId="0000003A">
      <w:pPr>
        <w:pBdr>
          <w:top w:space="0" w:sz="0" w:val="nil"/>
          <w:left w:space="0" w:sz="0" w:val="nil"/>
          <w:bottom w:space="0" w:sz="0" w:val="nil"/>
          <w:right w:space="0" w:sz="0" w:val="nil"/>
          <w:between w:space="0" w:sz="0" w:val="nil"/>
        </w:pBdr>
        <w:rPr>
          <w:rFonts w:ascii="Calibri" w:cs="Calibri" w:eastAsia="Calibri" w:hAnsi="Calibri"/>
          <w:color w:val="000000"/>
        </w:rPr>
      </w:pPr>
      <w:r w:rsidDel="00000000" w:rsidR="00000000" w:rsidRPr="00000000">
        <w:rPr>
          <w:color w:val="000000"/>
          <w:sz w:val="22"/>
          <w:szCs w:val="22"/>
          <w:rtl w:val="0"/>
        </w:rPr>
        <w:t xml:space="preserve">Suskirstykite grupę į komandas nuo 3 iki 6 žmonių. Kiekviena komanda turėtų sėdėti aplink stalą arba ant grindų. Visa grupė turėtų dirbti toje pačioje erdvėje.</w:t>
      </w:r>
      <w:r w:rsidDel="00000000" w:rsidR="00000000" w:rsidRPr="00000000">
        <w:rPr>
          <w:rtl w:val="0"/>
        </w:rPr>
      </w:r>
    </w:p>
    <w:p w:rsidR="00000000" w:rsidDel="00000000" w:rsidP="00000000" w:rsidRDefault="00000000" w:rsidRPr="00000000" w14:paraId="0000003B">
      <w:pPr>
        <w:rPr>
          <w:rFonts w:ascii="Calibri" w:cs="Calibri" w:eastAsia="Calibri" w:hAnsi="Calibri"/>
        </w:rPr>
      </w:pPr>
      <w:r w:rsidDel="00000000" w:rsidR="00000000" w:rsidRPr="00000000">
        <w:rPr>
          <w:rtl w:val="0"/>
        </w:rPr>
      </w:r>
    </w:p>
    <w:p w:rsidR="00000000" w:rsidDel="00000000" w:rsidP="00000000" w:rsidRDefault="00000000" w:rsidRPr="00000000" w14:paraId="0000003C">
      <w:pPr>
        <w:pBdr>
          <w:top w:space="0" w:sz="0" w:val="nil"/>
          <w:left w:space="0" w:sz="0" w:val="nil"/>
          <w:bottom w:space="0" w:sz="0" w:val="nil"/>
          <w:right w:space="0" w:sz="0" w:val="nil"/>
          <w:between w:space="0" w:sz="0" w:val="nil"/>
        </w:pBdr>
        <w:rPr>
          <w:rFonts w:ascii="Calibri" w:cs="Calibri" w:eastAsia="Calibri" w:hAnsi="Calibri"/>
          <w:color w:val="000000"/>
        </w:rPr>
      </w:pPr>
      <w:r w:rsidDel="00000000" w:rsidR="00000000" w:rsidRPr="00000000">
        <w:rPr>
          <w:color w:val="000000"/>
          <w:sz w:val="22"/>
          <w:szCs w:val="22"/>
          <w:rtl w:val="0"/>
        </w:rPr>
        <w:t xml:space="preserve">Paaiškinkite, kaip veikia veikla ir jos tikslai.</w:t>
      </w:r>
      <w:r w:rsidDel="00000000" w:rsidR="00000000" w:rsidRPr="00000000">
        <w:rPr>
          <w:rtl w:val="0"/>
        </w:rPr>
      </w:r>
    </w:p>
    <w:p w:rsidR="00000000" w:rsidDel="00000000" w:rsidP="00000000" w:rsidRDefault="00000000" w:rsidRPr="00000000" w14:paraId="0000003D">
      <w:pPr>
        <w:numPr>
          <w:ilvl w:val="0"/>
          <w:numId w:val="4"/>
        </w:numPr>
        <w:pBdr>
          <w:top w:space="0" w:sz="0" w:val="nil"/>
          <w:left w:space="0" w:sz="0" w:val="nil"/>
          <w:bottom w:space="0" w:sz="0" w:val="nil"/>
          <w:right w:space="0" w:sz="0" w:val="nil"/>
          <w:between w:space="0" w:sz="0" w:val="nil"/>
        </w:pBdr>
        <w:ind w:left="720" w:hanging="360"/>
        <w:rPr>
          <w:rFonts w:ascii="Calibri" w:cs="Calibri" w:eastAsia="Calibri" w:hAnsi="Calibri"/>
          <w:color w:val="000000"/>
        </w:rPr>
      </w:pPr>
      <w:r w:rsidDel="00000000" w:rsidR="00000000" w:rsidRPr="00000000">
        <w:rPr>
          <w:color w:val="000000"/>
          <w:sz w:val="22"/>
          <w:szCs w:val="22"/>
          <w:rtl w:val="0"/>
        </w:rPr>
        <w:t xml:space="preserve">Veikla, susijusi su aukščiausios savarankiškos konstrukcijos statyba.</w:t>
      </w:r>
      <w:r w:rsidDel="00000000" w:rsidR="00000000" w:rsidRPr="00000000">
        <w:rPr>
          <w:rtl w:val="0"/>
        </w:rPr>
      </w:r>
    </w:p>
    <w:p w:rsidR="00000000" w:rsidDel="00000000" w:rsidP="00000000" w:rsidRDefault="00000000" w:rsidRPr="00000000" w14:paraId="0000003E">
      <w:pPr>
        <w:numPr>
          <w:ilvl w:val="0"/>
          <w:numId w:val="4"/>
        </w:numPr>
        <w:pBdr>
          <w:top w:space="0" w:sz="0" w:val="nil"/>
          <w:left w:space="0" w:sz="0" w:val="nil"/>
          <w:bottom w:space="0" w:sz="0" w:val="nil"/>
          <w:right w:space="0" w:sz="0" w:val="nil"/>
          <w:between w:space="0" w:sz="0" w:val="nil"/>
        </w:pBdr>
        <w:ind w:left="720" w:hanging="360"/>
        <w:rPr>
          <w:rFonts w:ascii="Calibri" w:cs="Calibri" w:eastAsia="Calibri" w:hAnsi="Calibri"/>
          <w:color w:val="000000"/>
        </w:rPr>
      </w:pPr>
      <w:r w:rsidDel="00000000" w:rsidR="00000000" w:rsidRPr="00000000">
        <w:rPr>
          <w:color w:val="000000"/>
          <w:sz w:val="22"/>
          <w:szCs w:val="22"/>
          <w:rtl w:val="0"/>
        </w:rPr>
        <w:t xml:space="preserve">Bokštą sudaro 20 spagečių lazdelių, o zefyras turi būti dedamas ant jo viršaus.</w:t>
      </w:r>
      <w:r w:rsidDel="00000000" w:rsidR="00000000" w:rsidRPr="00000000">
        <w:rPr>
          <w:rtl w:val="0"/>
        </w:rPr>
      </w:r>
    </w:p>
    <w:p w:rsidR="00000000" w:rsidDel="00000000" w:rsidP="00000000" w:rsidRDefault="00000000" w:rsidRPr="00000000" w14:paraId="0000003F">
      <w:pPr>
        <w:numPr>
          <w:ilvl w:val="0"/>
          <w:numId w:val="4"/>
        </w:numPr>
        <w:pBdr>
          <w:top w:space="0" w:sz="0" w:val="nil"/>
          <w:left w:space="0" w:sz="0" w:val="nil"/>
          <w:bottom w:space="0" w:sz="0" w:val="nil"/>
          <w:right w:space="0" w:sz="0" w:val="nil"/>
          <w:between w:space="0" w:sz="0" w:val="nil"/>
        </w:pBdr>
        <w:ind w:left="720" w:hanging="360"/>
        <w:rPr>
          <w:rFonts w:ascii="Calibri" w:cs="Calibri" w:eastAsia="Calibri" w:hAnsi="Calibri"/>
          <w:color w:val="000000"/>
        </w:rPr>
      </w:pPr>
      <w:r w:rsidDel="00000000" w:rsidR="00000000" w:rsidRPr="00000000">
        <w:rPr>
          <w:color w:val="000000"/>
          <w:sz w:val="22"/>
          <w:szCs w:val="22"/>
          <w:rtl w:val="0"/>
        </w:rPr>
        <w:t xml:space="preserve">Zefyras veikia kaip elementas, galintis pakenktibokšto pusiausvyrai.</w:t>
      </w:r>
      <w:r w:rsidDel="00000000" w:rsidR="00000000" w:rsidRPr="00000000">
        <w:rPr>
          <w:rtl w:val="0"/>
        </w:rPr>
      </w:r>
    </w:p>
    <w:p w:rsidR="00000000" w:rsidDel="00000000" w:rsidP="00000000" w:rsidRDefault="00000000" w:rsidRPr="00000000" w14:paraId="00000040">
      <w:pPr>
        <w:numPr>
          <w:ilvl w:val="0"/>
          <w:numId w:val="4"/>
        </w:numPr>
        <w:pBdr>
          <w:top w:space="0" w:sz="0" w:val="nil"/>
          <w:left w:space="0" w:sz="0" w:val="nil"/>
          <w:bottom w:space="0" w:sz="0" w:val="nil"/>
          <w:right w:space="0" w:sz="0" w:val="nil"/>
          <w:between w:space="0" w:sz="0" w:val="nil"/>
        </w:pBdr>
        <w:ind w:left="720" w:hanging="360"/>
        <w:rPr>
          <w:rFonts w:ascii="Calibri" w:cs="Calibri" w:eastAsia="Calibri" w:hAnsi="Calibri"/>
          <w:color w:val="000000"/>
        </w:rPr>
      </w:pPr>
      <w:r w:rsidDel="00000000" w:rsidR="00000000" w:rsidRPr="00000000">
        <w:rPr>
          <w:color w:val="000000"/>
          <w:sz w:val="22"/>
          <w:szCs w:val="22"/>
          <w:rtl w:val="0"/>
        </w:rPr>
        <w:t xml:space="preserve">Jis yra pakankamai lengvas, kad jį palaikytų bokštas, tačiau jis taip pat gali jį destabilizuoti.</w:t>
      </w:r>
      <w:r w:rsidDel="00000000" w:rsidR="00000000" w:rsidRPr="00000000">
        <w:rPr>
          <w:rtl w:val="0"/>
        </w:rPr>
      </w:r>
    </w:p>
    <w:p w:rsidR="00000000" w:rsidDel="00000000" w:rsidP="00000000" w:rsidRDefault="00000000" w:rsidRPr="00000000" w14:paraId="00000041">
      <w:pPr>
        <w:rPr>
          <w:rFonts w:ascii="Calibri" w:cs="Calibri" w:eastAsia="Calibri" w:hAnsi="Calibri"/>
        </w:rPr>
      </w:pPr>
      <w:r w:rsidDel="00000000" w:rsidR="00000000" w:rsidRPr="00000000">
        <w:rPr>
          <w:rtl w:val="0"/>
        </w:rPr>
      </w:r>
    </w:p>
    <w:p w:rsidR="00000000" w:rsidDel="00000000" w:rsidP="00000000" w:rsidRDefault="00000000" w:rsidRPr="00000000" w14:paraId="00000042">
      <w:pPr>
        <w:pBdr>
          <w:top w:space="0" w:sz="0" w:val="nil"/>
          <w:left w:space="0" w:sz="0" w:val="nil"/>
          <w:bottom w:space="0" w:sz="0" w:val="nil"/>
          <w:right w:space="0" w:sz="0" w:val="nil"/>
          <w:between w:space="0" w:sz="0" w:val="nil"/>
        </w:pBdr>
        <w:rPr>
          <w:rFonts w:ascii="Calibri" w:cs="Calibri" w:eastAsia="Calibri" w:hAnsi="Calibri"/>
          <w:color w:val="000000"/>
        </w:rPr>
      </w:pPr>
      <w:r w:rsidDel="00000000" w:rsidR="00000000" w:rsidRPr="00000000">
        <w:rPr>
          <w:color w:val="000000"/>
          <w:sz w:val="22"/>
          <w:szCs w:val="22"/>
          <w:rtl w:val="0"/>
        </w:rPr>
        <w:t xml:space="preserve">Veikla turi būti vykdoma per tam tikrą laiką, paprastai 20 minučių, priklausomai nuo studentų savybių ir brandos, gali būti šiek tiek daugiau. Tačiau atkreipkite dėmesį į tai, nes iššūkio kūrėjai teigia, kad spaudžiant laikui grupės dinamika atsiranda lengviau ir yra akivaizdesnė tiek pagalbininkui, tiek studentams.</w:t>
      </w:r>
      <w:r w:rsidDel="00000000" w:rsidR="00000000" w:rsidRPr="00000000">
        <w:rPr>
          <w:rtl w:val="0"/>
        </w:rPr>
      </w:r>
    </w:p>
    <w:p w:rsidR="00000000" w:rsidDel="00000000" w:rsidP="00000000" w:rsidRDefault="00000000" w:rsidRPr="00000000" w14:paraId="00000043">
      <w:pPr>
        <w:rPr>
          <w:rFonts w:ascii="Calibri" w:cs="Calibri" w:eastAsia="Calibri" w:hAnsi="Calibri"/>
        </w:rPr>
      </w:pPr>
      <w:r w:rsidDel="00000000" w:rsidR="00000000" w:rsidRPr="00000000">
        <w:rPr>
          <w:rtl w:val="0"/>
        </w:rPr>
      </w:r>
    </w:p>
    <w:p w:rsidR="00000000" w:rsidDel="00000000" w:rsidP="00000000" w:rsidRDefault="00000000" w:rsidRPr="00000000" w14:paraId="00000044">
      <w:pPr>
        <w:pBdr>
          <w:top w:space="0" w:sz="0" w:val="nil"/>
          <w:left w:space="0" w:sz="0" w:val="nil"/>
          <w:bottom w:space="0" w:sz="0" w:val="nil"/>
          <w:right w:space="0" w:sz="0" w:val="nil"/>
          <w:between w:space="0" w:sz="0" w:val="nil"/>
        </w:pBdr>
        <w:rPr>
          <w:rFonts w:ascii="Calibri" w:cs="Calibri" w:eastAsia="Calibri" w:hAnsi="Calibri"/>
          <w:color w:val="000000"/>
        </w:rPr>
      </w:pPr>
      <w:r w:rsidDel="00000000" w:rsidR="00000000" w:rsidRPr="00000000">
        <w:rPr>
          <w:color w:val="000000"/>
          <w:sz w:val="22"/>
          <w:szCs w:val="22"/>
          <w:rtl w:val="0"/>
        </w:rPr>
        <w:t xml:space="preserve">Iššūkį laimi komanda, kuri stato aukščiausią struktūrą, matuojamą nuo stalo ar grindų paviršiaus iki zefyro viršaus.</w:t>
      </w:r>
      <w:r w:rsidDel="00000000" w:rsidR="00000000" w:rsidRPr="00000000">
        <w:rPr>
          <w:rtl w:val="0"/>
        </w:rPr>
      </w:r>
    </w:p>
    <w:p w:rsidR="00000000" w:rsidDel="00000000" w:rsidP="00000000" w:rsidRDefault="00000000" w:rsidRPr="00000000" w14:paraId="00000045">
      <w:pPr>
        <w:numPr>
          <w:ilvl w:val="0"/>
          <w:numId w:val="5"/>
        </w:numPr>
        <w:pBdr>
          <w:top w:space="0" w:sz="0" w:val="nil"/>
          <w:left w:space="0" w:sz="0" w:val="nil"/>
          <w:bottom w:space="0" w:sz="0" w:val="nil"/>
          <w:right w:space="0" w:sz="0" w:val="nil"/>
          <w:between w:space="0" w:sz="0" w:val="nil"/>
        </w:pBdr>
        <w:ind w:left="720" w:hanging="360"/>
        <w:rPr>
          <w:rFonts w:ascii="Calibri" w:cs="Calibri" w:eastAsia="Calibri" w:hAnsi="Calibri"/>
          <w:color w:val="000000"/>
        </w:rPr>
      </w:pPr>
      <w:r w:rsidDel="00000000" w:rsidR="00000000" w:rsidRPr="00000000">
        <w:rPr>
          <w:color w:val="000000"/>
          <w:sz w:val="22"/>
          <w:szCs w:val="22"/>
          <w:rtl w:val="0"/>
        </w:rPr>
        <w:t xml:space="preserve">Bokštas turi stovėti atskirai gale.</w:t>
      </w:r>
      <w:r w:rsidDel="00000000" w:rsidR="00000000" w:rsidRPr="00000000">
        <w:rPr>
          <w:rtl w:val="0"/>
        </w:rPr>
      </w:r>
    </w:p>
    <w:p w:rsidR="00000000" w:rsidDel="00000000" w:rsidP="00000000" w:rsidRDefault="00000000" w:rsidRPr="00000000" w14:paraId="00000046">
      <w:pPr>
        <w:numPr>
          <w:ilvl w:val="0"/>
          <w:numId w:val="5"/>
        </w:numPr>
        <w:pBdr>
          <w:top w:space="0" w:sz="0" w:val="nil"/>
          <w:left w:space="0" w:sz="0" w:val="nil"/>
          <w:bottom w:space="0" w:sz="0" w:val="nil"/>
          <w:right w:space="0" w:sz="0" w:val="nil"/>
          <w:between w:space="0" w:sz="0" w:val="nil"/>
        </w:pBdr>
        <w:ind w:left="720" w:hanging="360"/>
        <w:rPr>
          <w:rFonts w:ascii="Calibri" w:cs="Calibri" w:eastAsia="Calibri" w:hAnsi="Calibri"/>
          <w:color w:val="000000"/>
        </w:rPr>
      </w:pPr>
      <w:r w:rsidDel="00000000" w:rsidR="00000000" w:rsidRPr="00000000">
        <w:rPr>
          <w:color w:val="000000"/>
          <w:sz w:val="22"/>
          <w:szCs w:val="22"/>
          <w:rtl w:val="0"/>
        </w:rPr>
        <w:t xml:space="preserve">Jis neturėtų pakabinti ar atsiremti į kitus objektus.</w:t>
      </w:r>
      <w:r w:rsidDel="00000000" w:rsidR="00000000" w:rsidRPr="00000000">
        <w:rPr>
          <w:rtl w:val="0"/>
        </w:rPr>
      </w:r>
    </w:p>
    <w:p w:rsidR="00000000" w:rsidDel="00000000" w:rsidP="00000000" w:rsidRDefault="00000000" w:rsidRPr="00000000" w14:paraId="00000047">
      <w:pPr>
        <w:rPr>
          <w:rFonts w:ascii="Calibri" w:cs="Calibri" w:eastAsia="Calibri" w:hAnsi="Calibri"/>
        </w:rPr>
      </w:pPr>
      <w:r w:rsidDel="00000000" w:rsidR="00000000" w:rsidRPr="00000000">
        <w:rPr>
          <w:rtl w:val="0"/>
        </w:rPr>
      </w:r>
    </w:p>
    <w:p w:rsidR="00000000" w:rsidDel="00000000" w:rsidP="00000000" w:rsidRDefault="00000000" w:rsidRPr="00000000" w14:paraId="00000048">
      <w:pPr>
        <w:pBdr>
          <w:top w:space="0" w:sz="0" w:val="nil"/>
          <w:left w:space="0" w:sz="0" w:val="nil"/>
          <w:bottom w:space="0" w:sz="0" w:val="nil"/>
          <w:right w:space="0" w:sz="0" w:val="nil"/>
          <w:between w:space="0" w:sz="0" w:val="nil"/>
        </w:pBdr>
        <w:rPr>
          <w:rFonts w:ascii="Calibri" w:cs="Calibri" w:eastAsia="Calibri" w:hAnsi="Calibri"/>
          <w:color w:val="000000"/>
        </w:rPr>
      </w:pPr>
      <w:r w:rsidDel="00000000" w:rsidR="00000000" w:rsidRPr="00000000">
        <w:rPr>
          <w:color w:val="000000"/>
          <w:sz w:val="22"/>
          <w:szCs w:val="22"/>
          <w:rtl w:val="0"/>
        </w:rPr>
        <w:t xml:space="preserve">Kiekviena komanda gali naudoti turimas medžiagas statybiniame rinkinyje taip, kaip ji nori, statyti bokštą (jie taip pat gali juos supjaustyti). Tačiau zefyras turi būti dedamas konstrukcijos viršuje ir yra vienintelis dalykas, kurio negalima suskaidyti į mažesnius gabalus. Bet kuri komanda, kuri tyčia pjauna, naikina, slepia ar valgo savo zefyrą, yra diskvalifikuojama.</w:t>
      </w:r>
      <w:r w:rsidDel="00000000" w:rsidR="00000000" w:rsidRPr="00000000">
        <w:rPr>
          <w:rtl w:val="0"/>
        </w:rPr>
      </w:r>
    </w:p>
    <w:p w:rsidR="00000000" w:rsidDel="00000000" w:rsidP="00000000" w:rsidRDefault="00000000" w:rsidRPr="00000000" w14:paraId="00000049">
      <w:pPr>
        <w:rPr>
          <w:rFonts w:ascii="Calibri" w:cs="Calibri" w:eastAsia="Calibri" w:hAnsi="Calibri"/>
        </w:rPr>
      </w:pPr>
      <w:r w:rsidDel="00000000" w:rsidR="00000000" w:rsidRPr="00000000">
        <w:rPr>
          <w:rtl w:val="0"/>
        </w:rPr>
      </w:r>
    </w:p>
    <w:p w:rsidR="00000000" w:rsidDel="00000000" w:rsidP="00000000" w:rsidRDefault="00000000" w:rsidRPr="00000000" w14:paraId="0000004A">
      <w:pPr>
        <w:pBdr>
          <w:top w:space="0" w:sz="0" w:val="nil"/>
          <w:left w:space="0" w:sz="0" w:val="nil"/>
          <w:bottom w:space="0" w:sz="0" w:val="nil"/>
          <w:right w:space="0" w:sz="0" w:val="nil"/>
          <w:between w:space="0" w:sz="0" w:val="nil"/>
        </w:pBdr>
        <w:rPr>
          <w:rFonts w:ascii="Calibri" w:cs="Calibri" w:eastAsia="Calibri" w:hAnsi="Calibri"/>
          <w:color w:val="000000"/>
        </w:rPr>
      </w:pPr>
      <w:r w:rsidDel="00000000" w:rsidR="00000000" w:rsidRPr="00000000">
        <w:rPr>
          <w:b w:val="1"/>
          <w:i w:val="1"/>
          <w:color w:val="000000"/>
          <w:sz w:val="22"/>
          <w:szCs w:val="22"/>
          <w:rtl w:val="0"/>
        </w:rPr>
        <w:t xml:space="preserve">2 žingsnis</w:t>
      </w:r>
      <w:r w:rsidDel="00000000" w:rsidR="00000000" w:rsidRPr="00000000">
        <w:rPr>
          <w:rtl w:val="0"/>
        </w:rPr>
      </w:r>
    </w:p>
    <w:p w:rsidR="00000000" w:rsidDel="00000000" w:rsidP="00000000" w:rsidRDefault="00000000" w:rsidRPr="00000000" w14:paraId="0000004B">
      <w:pPr>
        <w:pBdr>
          <w:top w:space="0" w:sz="0" w:val="nil"/>
          <w:left w:space="0" w:sz="0" w:val="nil"/>
          <w:bottom w:space="0" w:sz="0" w:val="nil"/>
          <w:right w:space="0" w:sz="0" w:val="nil"/>
          <w:between w:space="0" w:sz="0" w:val="nil"/>
        </w:pBdr>
        <w:shd w:fill="ffffff" w:val="clear"/>
        <w:jc w:val="both"/>
        <w:rPr>
          <w:rFonts w:ascii="Calibri" w:cs="Calibri" w:eastAsia="Calibri" w:hAnsi="Calibri"/>
          <w:color w:val="000000"/>
        </w:rPr>
      </w:pPr>
      <w:r w:rsidDel="00000000" w:rsidR="00000000" w:rsidRPr="00000000">
        <w:rPr>
          <w:color w:val="000000"/>
          <w:sz w:val="22"/>
          <w:szCs w:val="22"/>
          <w:rtl w:val="0"/>
        </w:rPr>
        <w:t xml:space="preserve">Pristatykite medžiagą kiekvienai komandai ir, kai jie bus pasirengę pradėti, pradėkite atgalinį skaičiavimą.</w:t>
      </w:r>
      <w:r w:rsidDel="00000000" w:rsidR="00000000" w:rsidRPr="00000000">
        <w:rPr>
          <w:rtl w:val="0"/>
        </w:rPr>
      </w:r>
    </w:p>
    <w:p w:rsidR="00000000" w:rsidDel="00000000" w:rsidP="00000000" w:rsidRDefault="00000000" w:rsidRPr="00000000" w14:paraId="0000004C">
      <w:pPr>
        <w:pBdr>
          <w:top w:space="0" w:sz="0" w:val="nil"/>
          <w:left w:space="0" w:sz="0" w:val="nil"/>
          <w:bottom w:space="0" w:sz="0" w:val="nil"/>
          <w:right w:space="0" w:sz="0" w:val="nil"/>
          <w:between w:space="0" w:sz="0" w:val="nil"/>
        </w:pBdr>
        <w:shd w:fill="ffffff" w:val="clear"/>
        <w:jc w:val="both"/>
        <w:rPr>
          <w:rFonts w:ascii="Calibri" w:cs="Calibri" w:eastAsia="Calibri" w:hAnsi="Calibri"/>
          <w:color w:val="000000"/>
        </w:rPr>
      </w:pPr>
      <w:r w:rsidDel="00000000" w:rsidR="00000000" w:rsidRPr="00000000">
        <w:rPr>
          <w:color w:val="000000"/>
          <w:sz w:val="22"/>
          <w:szCs w:val="22"/>
          <w:rtl w:val="0"/>
        </w:rPr>
        <w:t xml:space="preserve">Kadangi jie turi jausti skubos jausmą, priminti jiems apie laiką, kuris praeina periodiškai.</w:t>
      </w:r>
      <w:r w:rsidDel="00000000" w:rsidR="00000000" w:rsidRPr="00000000">
        <w:rPr>
          <w:rtl w:val="0"/>
        </w:rPr>
      </w:r>
    </w:p>
    <w:p w:rsidR="00000000" w:rsidDel="00000000" w:rsidP="00000000" w:rsidRDefault="00000000" w:rsidRPr="00000000" w14:paraId="0000004D">
      <w:pPr>
        <w:pBdr>
          <w:top w:space="0" w:sz="0" w:val="nil"/>
          <w:left w:space="0" w:sz="0" w:val="nil"/>
          <w:bottom w:space="0" w:sz="0" w:val="nil"/>
          <w:right w:space="0" w:sz="0" w:val="nil"/>
          <w:between w:space="0" w:sz="0" w:val="nil"/>
        </w:pBdr>
        <w:shd w:fill="ffffff" w:val="clear"/>
        <w:jc w:val="both"/>
        <w:rPr>
          <w:rFonts w:ascii="Calibri" w:cs="Calibri" w:eastAsia="Calibri" w:hAnsi="Calibri"/>
          <w:color w:val="000000"/>
        </w:rPr>
      </w:pPr>
      <w:r w:rsidDel="00000000" w:rsidR="00000000" w:rsidRPr="00000000">
        <w:rPr>
          <w:color w:val="000000"/>
          <w:sz w:val="22"/>
          <w:szCs w:val="22"/>
          <w:rtl w:val="0"/>
        </w:rPr>
        <w:t xml:space="preserve">Originalūs pratimokūrėjai teigia, kad laikas gali būti vadinamas kas 12 minučių, 9 minutes (pusę), 7 minutes, 5 minutes, 3 minutes, 2 minutes, 1 minutę, 30 sekundžių ir dešimties sekundžių atgalinį skaičiavimą.</w:t>
      </w:r>
      <w:r w:rsidDel="00000000" w:rsidR="00000000" w:rsidRPr="00000000">
        <w:rPr>
          <w:rtl w:val="0"/>
        </w:rPr>
      </w:r>
    </w:p>
    <w:p w:rsidR="00000000" w:rsidDel="00000000" w:rsidP="00000000" w:rsidRDefault="00000000" w:rsidRPr="00000000" w14:paraId="0000004E">
      <w:pPr>
        <w:rPr>
          <w:rFonts w:ascii="Calibri" w:cs="Calibri" w:eastAsia="Calibri" w:hAnsi="Calibri"/>
        </w:rPr>
      </w:pPr>
      <w:r w:rsidDel="00000000" w:rsidR="00000000" w:rsidRPr="00000000">
        <w:rPr>
          <w:rtl w:val="0"/>
        </w:rPr>
      </w:r>
    </w:p>
    <w:p w:rsidR="00000000" w:rsidDel="00000000" w:rsidP="00000000" w:rsidRDefault="00000000" w:rsidRPr="00000000" w14:paraId="0000004F">
      <w:pPr>
        <w:pBdr>
          <w:top w:space="0" w:sz="0" w:val="nil"/>
          <w:left w:space="0" w:sz="0" w:val="nil"/>
          <w:bottom w:space="0" w:sz="0" w:val="nil"/>
          <w:right w:space="0" w:sz="0" w:val="nil"/>
          <w:between w:space="0" w:sz="0" w:val="nil"/>
        </w:pBdr>
        <w:rPr>
          <w:rFonts w:ascii="Calibri" w:cs="Calibri" w:eastAsia="Calibri" w:hAnsi="Calibri"/>
          <w:b w:val="1"/>
          <w:sz w:val="22"/>
          <w:szCs w:val="22"/>
        </w:rPr>
      </w:pPr>
      <w:r w:rsidDel="00000000" w:rsidR="00000000" w:rsidRPr="00000000">
        <w:rPr>
          <w:b w:val="1"/>
          <w:i w:val="1"/>
          <w:color w:val="000000"/>
          <w:sz w:val="22"/>
          <w:szCs w:val="22"/>
          <w:rtl w:val="0"/>
        </w:rPr>
        <w:t xml:space="preserve">Galutinis žingsnis / išvados</w:t>
      </w:r>
      <w:r w:rsidDel="00000000" w:rsidR="00000000" w:rsidRPr="00000000">
        <w:rPr>
          <w:rtl w:val="0"/>
        </w:rPr>
      </w:r>
    </w:p>
    <w:p w:rsidR="00000000" w:rsidDel="00000000" w:rsidP="00000000" w:rsidRDefault="00000000" w:rsidRPr="00000000" w14:paraId="00000050">
      <w:pPr>
        <w:pBdr>
          <w:top w:space="0" w:sz="0" w:val="nil"/>
          <w:left w:space="0" w:sz="0" w:val="nil"/>
          <w:bottom w:space="0" w:sz="0" w:val="nil"/>
          <w:right w:space="0" w:sz="0" w:val="nil"/>
          <w:between w:space="0" w:sz="0" w:val="nil"/>
        </w:pBdr>
        <w:rPr>
          <w:rFonts w:ascii="Calibri" w:cs="Calibri" w:eastAsia="Calibri" w:hAnsi="Calibri"/>
          <w:color w:val="000000"/>
        </w:rPr>
      </w:pPr>
      <w:r w:rsidDel="00000000" w:rsidR="00000000" w:rsidRPr="00000000">
        <w:rPr>
          <w:i w:val="1"/>
          <w:color w:val="000000"/>
          <w:sz w:val="22"/>
          <w:szCs w:val="22"/>
          <w:rtl w:val="0"/>
        </w:rPr>
        <w:t xml:space="preserve">(PRIVALOMA paaiškinti, ką reikia padaryti, kad būtų užbaigtas pratimas)</w:t>
      </w:r>
      <w:r w:rsidDel="00000000" w:rsidR="00000000" w:rsidRPr="00000000">
        <w:rPr>
          <w:rtl w:val="0"/>
        </w:rPr>
      </w:r>
    </w:p>
    <w:p w:rsidR="00000000" w:rsidDel="00000000" w:rsidP="00000000" w:rsidRDefault="00000000" w:rsidRPr="00000000" w14:paraId="00000051">
      <w:pPr>
        <w:pBdr>
          <w:top w:space="0" w:sz="0" w:val="nil"/>
          <w:left w:space="0" w:sz="0" w:val="nil"/>
          <w:bottom w:space="0" w:sz="0" w:val="nil"/>
          <w:right w:space="0" w:sz="0" w:val="nil"/>
          <w:between w:space="0" w:sz="0" w:val="nil"/>
        </w:pBdr>
        <w:shd w:fill="ffffff" w:val="clear"/>
        <w:ind w:right="120"/>
        <w:rPr>
          <w:rFonts w:ascii="Calibri" w:cs="Calibri" w:eastAsia="Calibri" w:hAnsi="Calibri"/>
          <w:color w:val="000000"/>
        </w:rPr>
      </w:pPr>
      <w:r w:rsidDel="00000000" w:rsidR="00000000" w:rsidRPr="00000000">
        <w:rPr>
          <w:color w:val="000000"/>
          <w:sz w:val="22"/>
          <w:szCs w:val="22"/>
          <w:rtl w:val="0"/>
        </w:rPr>
        <w:t xml:space="preserve">Išmatuokite kiekvieną struktūrą ir skambučių aukštį, kai matuojate.</w:t>
      </w:r>
      <w:r w:rsidDel="00000000" w:rsidR="00000000" w:rsidRPr="00000000">
        <w:rPr>
          <w:rtl w:val="0"/>
        </w:rPr>
      </w:r>
    </w:p>
    <w:p w:rsidR="00000000" w:rsidDel="00000000" w:rsidP="00000000" w:rsidRDefault="00000000" w:rsidRPr="00000000" w14:paraId="00000052">
      <w:pPr>
        <w:pBdr>
          <w:top w:space="0" w:sz="0" w:val="nil"/>
          <w:left w:space="0" w:sz="0" w:val="nil"/>
          <w:bottom w:space="0" w:sz="0" w:val="nil"/>
          <w:right w:space="0" w:sz="0" w:val="nil"/>
          <w:between w:space="0" w:sz="0" w:val="nil"/>
        </w:pBdr>
        <w:shd w:fill="ffffff" w:val="clear"/>
        <w:ind w:right="120"/>
        <w:rPr>
          <w:rFonts w:ascii="Calibri" w:cs="Calibri" w:eastAsia="Calibri" w:hAnsi="Calibri"/>
          <w:color w:val="000000"/>
        </w:rPr>
      </w:pPr>
      <w:r w:rsidDel="00000000" w:rsidR="00000000" w:rsidRPr="00000000">
        <w:rPr>
          <w:color w:val="000000"/>
          <w:sz w:val="22"/>
          <w:szCs w:val="22"/>
          <w:rtl w:val="0"/>
        </w:rPr>
        <w:t xml:space="preserve">Surinkę visus matavimus, paskelbkite konkurso nugalėtoją.</w:t>
      </w:r>
      <w:r w:rsidDel="00000000" w:rsidR="00000000" w:rsidRPr="00000000">
        <w:rPr>
          <w:rtl w:val="0"/>
        </w:rPr>
      </w:r>
    </w:p>
    <w:p w:rsidR="00000000" w:rsidDel="00000000" w:rsidP="00000000" w:rsidRDefault="00000000" w:rsidRPr="00000000" w14:paraId="00000053">
      <w:pPr>
        <w:rPr>
          <w:rFonts w:ascii="Calibri" w:cs="Calibri" w:eastAsia="Calibri" w:hAnsi="Calibri"/>
        </w:rPr>
      </w:pPr>
      <w:r w:rsidDel="00000000" w:rsidR="00000000" w:rsidRPr="00000000">
        <w:rPr>
          <w:rFonts w:ascii="Calibri" w:cs="Calibri" w:eastAsia="Calibri" w:hAnsi="Calibri"/>
          <w:rtl w:val="0"/>
        </w:rPr>
        <w:br w:type="textWrapping"/>
      </w:r>
    </w:p>
    <w:p w:rsidR="00000000" w:rsidDel="00000000" w:rsidP="00000000" w:rsidRDefault="00000000" w:rsidRPr="00000000" w14:paraId="00000054">
      <w:pPr>
        <w:pBdr>
          <w:top w:space="0" w:sz="0" w:val="nil"/>
          <w:left w:space="0" w:sz="0" w:val="nil"/>
          <w:bottom w:space="0" w:sz="0" w:val="nil"/>
          <w:right w:space="0" w:sz="0" w:val="nil"/>
          <w:between w:space="0" w:sz="0" w:val="nil"/>
        </w:pBdr>
        <w:rPr>
          <w:rFonts w:ascii="Calibri" w:cs="Calibri" w:eastAsia="Calibri" w:hAnsi="Calibri"/>
          <w:b w:val="1"/>
          <w:color w:val="000000"/>
          <w:sz w:val="22"/>
          <w:szCs w:val="22"/>
          <w:u w:val="single"/>
        </w:rPr>
      </w:pPr>
      <w:r w:rsidDel="00000000" w:rsidR="00000000" w:rsidRPr="00000000">
        <w:rPr>
          <w:b w:val="1"/>
          <w:sz w:val="22"/>
          <w:szCs w:val="22"/>
          <w:rtl w:val="0"/>
        </w:rPr>
        <w:t xml:space="preserve">5. Galutinis svarstymasir</w:t>
      </w:r>
      <w:r w:rsidDel="00000000" w:rsidR="00000000" w:rsidRPr="00000000">
        <w:rPr>
          <w:rtl w:val="0"/>
        </w:rPr>
      </w:r>
    </w:p>
    <w:p w:rsidR="00000000" w:rsidDel="00000000" w:rsidP="00000000" w:rsidRDefault="00000000" w:rsidRPr="00000000" w14:paraId="00000055">
      <w:pPr>
        <w:pBdr>
          <w:top w:space="0" w:sz="0" w:val="nil"/>
          <w:left w:space="0" w:sz="0" w:val="nil"/>
          <w:bottom w:space="0" w:sz="0" w:val="nil"/>
          <w:right w:space="0" w:sz="0" w:val="nil"/>
          <w:between w:space="0" w:sz="0" w:val="nil"/>
        </w:pBdr>
        <w:shd w:fill="ffffff" w:val="clear"/>
        <w:ind w:right="120"/>
        <w:rPr>
          <w:rFonts w:ascii="Calibri" w:cs="Calibri" w:eastAsia="Calibri" w:hAnsi="Calibri"/>
          <w:color w:val="000000"/>
        </w:rPr>
      </w:pPr>
      <w:r w:rsidDel="00000000" w:rsidR="00000000" w:rsidRPr="00000000">
        <w:rPr>
          <w:color w:val="000000"/>
          <w:sz w:val="22"/>
          <w:szCs w:val="22"/>
          <w:rtl w:val="0"/>
        </w:rPr>
        <w:t xml:space="preserve">Siekiant palengvinti visos grupės apmąstymus ir aptarti jų procesą, jei nuspręsite taikyti TASC sistemą, siūlome užduoti tokius klausimus:</w:t>
      </w:r>
      <w:r w:rsidDel="00000000" w:rsidR="00000000" w:rsidRPr="00000000">
        <w:rPr>
          <w:rtl w:val="0"/>
        </w:rPr>
      </w:r>
    </w:p>
    <w:p w:rsidR="00000000" w:rsidDel="00000000" w:rsidP="00000000" w:rsidRDefault="00000000" w:rsidRPr="00000000" w14:paraId="00000056">
      <w:pPr>
        <w:numPr>
          <w:ilvl w:val="0"/>
          <w:numId w:val="1"/>
        </w:numPr>
        <w:pBdr>
          <w:top w:space="0" w:sz="0" w:val="nil"/>
          <w:left w:space="0" w:sz="0" w:val="nil"/>
          <w:bottom w:space="0" w:sz="0" w:val="nil"/>
          <w:right w:space="0" w:sz="0" w:val="nil"/>
          <w:between w:space="0" w:sz="0" w:val="nil"/>
        </w:pBdr>
        <w:shd w:fill="ffffff" w:val="clear"/>
        <w:ind w:left="720" w:right="120" w:hanging="360"/>
        <w:rPr>
          <w:rFonts w:ascii="Calibri" w:cs="Calibri" w:eastAsia="Calibri" w:hAnsi="Calibri"/>
          <w:i w:val="1"/>
          <w:color w:val="000000"/>
          <w:sz w:val="22"/>
          <w:szCs w:val="22"/>
        </w:rPr>
      </w:pPr>
      <w:r w:rsidDel="00000000" w:rsidR="00000000" w:rsidRPr="00000000">
        <w:rPr>
          <w:i w:val="1"/>
          <w:color w:val="000000"/>
          <w:sz w:val="22"/>
          <w:szCs w:val="22"/>
          <w:rtl w:val="0"/>
        </w:rPr>
        <w:t xml:space="preserve">Kaip dirbote grupėje?</w:t>
      </w:r>
      <w:r w:rsidDel="00000000" w:rsidR="00000000" w:rsidRPr="00000000">
        <w:rPr>
          <w:rtl w:val="0"/>
        </w:rPr>
      </w:r>
    </w:p>
    <w:p w:rsidR="00000000" w:rsidDel="00000000" w:rsidP="00000000" w:rsidRDefault="00000000" w:rsidRPr="00000000" w14:paraId="00000057">
      <w:pPr>
        <w:numPr>
          <w:ilvl w:val="0"/>
          <w:numId w:val="1"/>
        </w:numPr>
        <w:pBdr>
          <w:top w:space="0" w:sz="0" w:val="nil"/>
          <w:left w:space="0" w:sz="0" w:val="nil"/>
          <w:bottom w:space="0" w:sz="0" w:val="nil"/>
          <w:right w:space="0" w:sz="0" w:val="nil"/>
          <w:between w:space="0" w:sz="0" w:val="nil"/>
        </w:pBdr>
        <w:shd w:fill="ffffff" w:val="clear"/>
        <w:ind w:left="720" w:right="120" w:hanging="360"/>
        <w:rPr>
          <w:rFonts w:ascii="Calibri" w:cs="Calibri" w:eastAsia="Calibri" w:hAnsi="Calibri"/>
          <w:i w:val="1"/>
          <w:color w:val="000000"/>
          <w:sz w:val="22"/>
          <w:szCs w:val="22"/>
        </w:rPr>
      </w:pPr>
      <w:r w:rsidDel="00000000" w:rsidR="00000000" w:rsidRPr="00000000">
        <w:rPr>
          <w:i w:val="1"/>
          <w:color w:val="000000"/>
          <w:sz w:val="22"/>
          <w:szCs w:val="22"/>
          <w:rtl w:val="0"/>
        </w:rPr>
        <w:t xml:space="preserve">Kaip paskirstėte savo vaidmenis?</w:t>
      </w:r>
      <w:r w:rsidDel="00000000" w:rsidR="00000000" w:rsidRPr="00000000">
        <w:rPr>
          <w:rtl w:val="0"/>
        </w:rPr>
      </w:r>
    </w:p>
    <w:p w:rsidR="00000000" w:rsidDel="00000000" w:rsidP="00000000" w:rsidRDefault="00000000" w:rsidRPr="00000000" w14:paraId="00000058">
      <w:pPr>
        <w:numPr>
          <w:ilvl w:val="0"/>
          <w:numId w:val="1"/>
        </w:numPr>
        <w:pBdr>
          <w:top w:space="0" w:sz="0" w:val="nil"/>
          <w:left w:space="0" w:sz="0" w:val="nil"/>
          <w:bottom w:space="0" w:sz="0" w:val="nil"/>
          <w:right w:space="0" w:sz="0" w:val="nil"/>
          <w:between w:space="0" w:sz="0" w:val="nil"/>
        </w:pBdr>
        <w:shd w:fill="ffffff" w:val="clear"/>
        <w:ind w:left="720" w:right="120" w:hanging="360"/>
        <w:rPr>
          <w:rFonts w:ascii="Calibri" w:cs="Calibri" w:eastAsia="Calibri" w:hAnsi="Calibri"/>
          <w:i w:val="1"/>
          <w:color w:val="000000"/>
          <w:sz w:val="22"/>
          <w:szCs w:val="22"/>
        </w:rPr>
      </w:pPr>
      <w:r w:rsidDel="00000000" w:rsidR="00000000" w:rsidRPr="00000000">
        <w:rPr>
          <w:i w:val="1"/>
          <w:color w:val="000000"/>
          <w:sz w:val="22"/>
          <w:szCs w:val="22"/>
          <w:rtl w:val="0"/>
        </w:rPr>
        <w:t xml:space="preserve">Kas ėmėsi lyderystės grupėje? Ar lyderis išliko tas pats visos veiklos metu? Jei taip, kodėl? Jei ne, kaip pasikeitė vaidmuo?</w:t>
      </w:r>
      <w:r w:rsidDel="00000000" w:rsidR="00000000" w:rsidRPr="00000000">
        <w:rPr>
          <w:rtl w:val="0"/>
        </w:rPr>
      </w:r>
    </w:p>
    <w:p w:rsidR="00000000" w:rsidDel="00000000" w:rsidP="00000000" w:rsidRDefault="00000000" w:rsidRPr="00000000" w14:paraId="00000059">
      <w:pPr>
        <w:numPr>
          <w:ilvl w:val="0"/>
          <w:numId w:val="1"/>
        </w:numPr>
        <w:pBdr>
          <w:top w:space="0" w:sz="0" w:val="nil"/>
          <w:left w:space="0" w:sz="0" w:val="nil"/>
          <w:bottom w:space="0" w:sz="0" w:val="nil"/>
          <w:right w:space="0" w:sz="0" w:val="nil"/>
          <w:between w:space="0" w:sz="0" w:val="nil"/>
        </w:pBdr>
        <w:shd w:fill="ffffff" w:val="clear"/>
        <w:ind w:left="720" w:right="120" w:hanging="360"/>
        <w:rPr>
          <w:rFonts w:ascii="Calibri" w:cs="Calibri" w:eastAsia="Calibri" w:hAnsi="Calibri"/>
          <w:i w:val="1"/>
          <w:color w:val="000000"/>
          <w:sz w:val="22"/>
          <w:szCs w:val="22"/>
        </w:rPr>
      </w:pPr>
      <w:r w:rsidDel="00000000" w:rsidR="00000000" w:rsidRPr="00000000">
        <w:rPr>
          <w:i w:val="1"/>
          <w:color w:val="000000"/>
          <w:sz w:val="22"/>
          <w:szCs w:val="22"/>
          <w:rtl w:val="0"/>
        </w:rPr>
        <w:t xml:space="preserve">Ar jums patiko vaidmenys, kurių ėmėtės priimdama iššūkį?</w:t>
      </w:r>
      <w:r w:rsidDel="00000000" w:rsidR="00000000" w:rsidRPr="00000000">
        <w:rPr>
          <w:rtl w:val="0"/>
        </w:rPr>
      </w:r>
    </w:p>
    <w:p w:rsidR="00000000" w:rsidDel="00000000" w:rsidP="00000000" w:rsidRDefault="00000000" w:rsidRPr="00000000" w14:paraId="0000005A">
      <w:pPr>
        <w:numPr>
          <w:ilvl w:val="0"/>
          <w:numId w:val="1"/>
        </w:numPr>
        <w:pBdr>
          <w:top w:space="0" w:sz="0" w:val="nil"/>
          <w:left w:space="0" w:sz="0" w:val="nil"/>
          <w:bottom w:space="0" w:sz="0" w:val="nil"/>
          <w:right w:space="0" w:sz="0" w:val="nil"/>
          <w:between w:space="0" w:sz="0" w:val="nil"/>
        </w:pBdr>
        <w:shd w:fill="ffffff" w:val="clear"/>
        <w:ind w:left="720" w:right="120" w:hanging="360"/>
        <w:rPr>
          <w:rFonts w:ascii="Calibri" w:cs="Calibri" w:eastAsia="Calibri" w:hAnsi="Calibri"/>
          <w:i w:val="1"/>
          <w:color w:val="000000"/>
          <w:sz w:val="22"/>
          <w:szCs w:val="22"/>
        </w:rPr>
      </w:pPr>
      <w:r w:rsidDel="00000000" w:rsidR="00000000" w:rsidRPr="00000000">
        <w:rPr>
          <w:i w:val="1"/>
          <w:color w:val="000000"/>
          <w:sz w:val="22"/>
          <w:szCs w:val="22"/>
          <w:rtl w:val="0"/>
        </w:rPr>
        <w:t xml:space="preserve">Kaip sėkmingai prisidėjote prie komandinio darbo? Ką darėte, kas iš tiesų jums padėjo?</w:t>
      </w:r>
      <w:r w:rsidDel="00000000" w:rsidR="00000000" w:rsidRPr="00000000">
        <w:rPr>
          <w:rtl w:val="0"/>
        </w:rPr>
      </w:r>
    </w:p>
    <w:p w:rsidR="00000000" w:rsidDel="00000000" w:rsidP="00000000" w:rsidRDefault="00000000" w:rsidRPr="00000000" w14:paraId="0000005B">
      <w:pPr>
        <w:numPr>
          <w:ilvl w:val="0"/>
          <w:numId w:val="1"/>
        </w:numPr>
        <w:pBdr>
          <w:top w:space="0" w:sz="0" w:val="nil"/>
          <w:left w:space="0" w:sz="0" w:val="nil"/>
          <w:bottom w:space="0" w:sz="0" w:val="nil"/>
          <w:right w:space="0" w:sz="0" w:val="nil"/>
          <w:between w:space="0" w:sz="0" w:val="nil"/>
        </w:pBdr>
        <w:shd w:fill="ffffff" w:val="clear"/>
        <w:ind w:left="720" w:right="120" w:hanging="360"/>
        <w:rPr>
          <w:rFonts w:ascii="Calibri" w:cs="Calibri" w:eastAsia="Calibri" w:hAnsi="Calibri"/>
          <w:i w:val="1"/>
          <w:color w:val="000000"/>
          <w:sz w:val="22"/>
          <w:szCs w:val="22"/>
        </w:rPr>
      </w:pPr>
      <w:r w:rsidDel="00000000" w:rsidR="00000000" w:rsidRPr="00000000">
        <w:rPr>
          <w:i w:val="1"/>
          <w:color w:val="000000"/>
          <w:sz w:val="22"/>
          <w:szCs w:val="22"/>
          <w:rtl w:val="0"/>
        </w:rPr>
        <w:t xml:space="preserve">Kokius resursus vertinote savo komandoje, kurie atsirado pratybų metu?</w:t>
      </w:r>
      <w:r w:rsidDel="00000000" w:rsidR="00000000" w:rsidRPr="00000000">
        <w:rPr>
          <w:rtl w:val="0"/>
        </w:rPr>
      </w:r>
    </w:p>
    <w:p w:rsidR="00000000" w:rsidDel="00000000" w:rsidP="00000000" w:rsidRDefault="00000000" w:rsidRPr="00000000" w14:paraId="0000005C">
      <w:pPr>
        <w:numPr>
          <w:ilvl w:val="0"/>
          <w:numId w:val="1"/>
        </w:numPr>
        <w:pBdr>
          <w:top w:space="0" w:sz="0" w:val="nil"/>
          <w:left w:space="0" w:sz="0" w:val="nil"/>
          <w:bottom w:space="0" w:sz="0" w:val="nil"/>
          <w:right w:space="0" w:sz="0" w:val="nil"/>
          <w:between w:space="0" w:sz="0" w:val="nil"/>
        </w:pBdr>
        <w:shd w:fill="ffffff" w:val="clear"/>
        <w:ind w:left="720" w:right="120" w:hanging="360"/>
        <w:rPr>
          <w:rFonts w:ascii="Calibri" w:cs="Calibri" w:eastAsia="Calibri" w:hAnsi="Calibri"/>
          <w:i w:val="1"/>
          <w:color w:val="000000"/>
          <w:sz w:val="22"/>
          <w:szCs w:val="22"/>
        </w:rPr>
      </w:pPr>
      <w:r w:rsidDel="00000000" w:rsidR="00000000" w:rsidRPr="00000000">
        <w:rPr>
          <w:i w:val="1"/>
          <w:color w:val="000000"/>
          <w:sz w:val="22"/>
          <w:szCs w:val="22"/>
          <w:rtl w:val="0"/>
        </w:rPr>
        <w:t xml:space="preserve">Ką sužinojote apie save ir kaip spręsti problemas?</w:t>
      </w:r>
      <w:r w:rsidDel="00000000" w:rsidR="00000000" w:rsidRPr="00000000">
        <w:rPr>
          <w:rtl w:val="0"/>
        </w:rPr>
      </w:r>
    </w:p>
    <w:p w:rsidR="00000000" w:rsidDel="00000000" w:rsidP="00000000" w:rsidRDefault="00000000" w:rsidRPr="00000000" w14:paraId="0000005D">
      <w:pPr>
        <w:numPr>
          <w:ilvl w:val="0"/>
          <w:numId w:val="1"/>
        </w:numPr>
        <w:pBdr>
          <w:top w:space="0" w:sz="0" w:val="nil"/>
          <w:left w:space="0" w:sz="0" w:val="nil"/>
          <w:bottom w:space="0" w:sz="0" w:val="nil"/>
          <w:right w:space="0" w:sz="0" w:val="nil"/>
          <w:between w:space="0" w:sz="0" w:val="nil"/>
        </w:pBdr>
        <w:shd w:fill="ffffff" w:val="clear"/>
        <w:ind w:left="720" w:right="120" w:hanging="360"/>
        <w:rPr>
          <w:rFonts w:ascii="Calibri" w:cs="Calibri" w:eastAsia="Calibri" w:hAnsi="Calibri"/>
          <w:i w:val="1"/>
          <w:color w:val="000000"/>
          <w:sz w:val="22"/>
          <w:szCs w:val="22"/>
        </w:rPr>
      </w:pPr>
      <w:r w:rsidDel="00000000" w:rsidR="00000000" w:rsidRPr="00000000">
        <w:rPr>
          <w:i w:val="1"/>
          <w:color w:val="000000"/>
          <w:sz w:val="22"/>
          <w:szCs w:val="22"/>
          <w:rtl w:val="0"/>
        </w:rPr>
        <w:t xml:space="preserve">Kaipkeitėsi jūsų požiūris ar problemos veiklos metu?</w:t>
      </w:r>
      <w:r w:rsidDel="00000000" w:rsidR="00000000" w:rsidRPr="00000000">
        <w:rPr>
          <w:rtl w:val="0"/>
        </w:rPr>
      </w:r>
    </w:p>
    <w:p w:rsidR="00000000" w:rsidDel="00000000" w:rsidP="00000000" w:rsidRDefault="00000000" w:rsidRPr="00000000" w14:paraId="0000005E">
      <w:pPr>
        <w:numPr>
          <w:ilvl w:val="0"/>
          <w:numId w:val="1"/>
        </w:numPr>
        <w:pBdr>
          <w:top w:space="0" w:sz="0" w:val="nil"/>
          <w:left w:space="0" w:sz="0" w:val="nil"/>
          <w:bottom w:space="0" w:sz="0" w:val="nil"/>
          <w:right w:space="0" w:sz="0" w:val="nil"/>
          <w:between w:space="0" w:sz="0" w:val="nil"/>
        </w:pBdr>
        <w:shd w:fill="ffffff" w:val="clear"/>
        <w:ind w:left="720" w:right="120" w:hanging="360"/>
        <w:rPr>
          <w:rFonts w:ascii="Calibri" w:cs="Calibri" w:eastAsia="Calibri" w:hAnsi="Calibri"/>
          <w:i w:val="1"/>
          <w:color w:val="000000"/>
          <w:sz w:val="22"/>
          <w:szCs w:val="22"/>
        </w:rPr>
      </w:pPr>
      <w:r w:rsidDel="00000000" w:rsidR="00000000" w:rsidRPr="00000000">
        <w:rPr>
          <w:i w:val="1"/>
          <w:color w:val="000000"/>
          <w:sz w:val="22"/>
          <w:szCs w:val="22"/>
          <w:rtl w:val="0"/>
        </w:rPr>
        <w:t xml:space="preserve">Kokių įžvalgų galite pasisemti iš šios patirties, kurias galėtumėte pritaikyti kituose kontekstuose?</w:t>
      </w:r>
      <w:r w:rsidDel="00000000" w:rsidR="00000000" w:rsidRPr="00000000">
        <w:rPr>
          <w:rtl w:val="0"/>
        </w:rPr>
      </w:r>
    </w:p>
    <w:p w:rsidR="00000000" w:rsidDel="00000000" w:rsidP="00000000" w:rsidRDefault="00000000" w:rsidRPr="00000000" w14:paraId="0000005F">
      <w:pPr>
        <w:numPr>
          <w:ilvl w:val="0"/>
          <w:numId w:val="1"/>
        </w:numPr>
        <w:pBdr>
          <w:top w:space="0" w:sz="0" w:val="nil"/>
          <w:left w:space="0" w:sz="0" w:val="nil"/>
          <w:bottom w:space="0" w:sz="0" w:val="nil"/>
          <w:right w:space="0" w:sz="0" w:val="nil"/>
          <w:between w:space="0" w:sz="0" w:val="nil"/>
        </w:pBdr>
        <w:shd w:fill="ffffff" w:val="clear"/>
        <w:ind w:left="720" w:right="120" w:hanging="360"/>
        <w:rPr>
          <w:rFonts w:ascii="Calibri" w:cs="Calibri" w:eastAsia="Calibri" w:hAnsi="Calibri"/>
          <w:i w:val="1"/>
          <w:color w:val="000000"/>
          <w:sz w:val="22"/>
          <w:szCs w:val="22"/>
        </w:rPr>
      </w:pPr>
      <w:r w:rsidDel="00000000" w:rsidR="00000000" w:rsidRPr="00000000">
        <w:rPr>
          <w:i w:val="1"/>
          <w:color w:val="000000"/>
          <w:sz w:val="22"/>
          <w:szCs w:val="22"/>
          <w:rtl w:val="0"/>
        </w:rPr>
        <w:t xml:space="preserve">Jei nuspręstumėte sąmoningai taikyti taikytą metodą, kuris buvo naudingas ir veiksmingas sprendžiant šį iššūkį, kągalėtumėte padaryti pirmiausia?</w:t>
      </w:r>
      <w:r w:rsidDel="00000000" w:rsidR="00000000" w:rsidRPr="00000000">
        <w:rPr>
          <w:rtl w:val="0"/>
        </w:rPr>
      </w:r>
    </w:p>
    <w:p w:rsidR="00000000" w:rsidDel="00000000" w:rsidP="00000000" w:rsidRDefault="00000000" w:rsidRPr="00000000" w14:paraId="00000060">
      <w:pPr>
        <w:rPr>
          <w:rFonts w:ascii="Calibri" w:cs="Calibri" w:eastAsia="Calibri" w:hAnsi="Calibri"/>
        </w:rPr>
      </w:pPr>
      <w:r w:rsidDel="00000000" w:rsidR="00000000" w:rsidRPr="00000000">
        <w:rPr>
          <w:rFonts w:ascii="Calibri" w:cs="Calibri" w:eastAsia="Calibri" w:hAnsi="Calibri"/>
          <w:rtl w:val="0"/>
        </w:rPr>
        <w:br w:type="textWrapping"/>
      </w:r>
    </w:p>
    <w:p w:rsidR="00000000" w:rsidDel="00000000" w:rsidP="00000000" w:rsidRDefault="00000000" w:rsidRPr="00000000" w14:paraId="00000061">
      <w:pPr>
        <w:pBdr>
          <w:top w:space="0" w:sz="0" w:val="nil"/>
          <w:left w:space="0" w:sz="0" w:val="nil"/>
          <w:bottom w:space="0" w:sz="0" w:val="nil"/>
          <w:right w:space="0" w:sz="0" w:val="nil"/>
          <w:between w:space="0" w:sz="0" w:val="nil"/>
        </w:pBdr>
        <w:rPr>
          <w:rFonts w:ascii="Calibri" w:cs="Calibri" w:eastAsia="Calibri" w:hAnsi="Calibri"/>
          <w:b w:val="1"/>
          <w:color w:val="000000"/>
          <w:sz w:val="22"/>
          <w:szCs w:val="22"/>
          <w:u w:val="single"/>
        </w:rPr>
      </w:pPr>
      <w:r w:rsidDel="00000000" w:rsidR="00000000" w:rsidRPr="00000000">
        <w:rPr>
          <w:b w:val="1"/>
          <w:sz w:val="22"/>
          <w:szCs w:val="22"/>
          <w:rtl w:val="0"/>
        </w:rPr>
        <w:t xml:space="preserve">6. Specifinės medžiagos</w:t>
      </w:r>
      <w:r w:rsidDel="00000000" w:rsidR="00000000" w:rsidRPr="00000000">
        <w:rPr>
          <w:rtl w:val="0"/>
        </w:rPr>
      </w:r>
    </w:p>
    <w:p w:rsidR="00000000" w:rsidDel="00000000" w:rsidP="00000000" w:rsidRDefault="00000000" w:rsidRPr="00000000" w14:paraId="00000062">
      <w:pPr>
        <w:numPr>
          <w:ilvl w:val="0"/>
          <w:numId w:val="2"/>
        </w:numPr>
        <w:pBdr>
          <w:top w:space="0" w:sz="0" w:val="nil"/>
          <w:left w:space="0" w:sz="0" w:val="nil"/>
          <w:bottom w:space="0" w:sz="0" w:val="nil"/>
          <w:right w:space="0" w:sz="0" w:val="nil"/>
          <w:between w:space="0" w:sz="0" w:val="nil"/>
        </w:pBdr>
        <w:ind w:left="720" w:hanging="360"/>
        <w:rPr>
          <w:rFonts w:ascii="Calibri" w:cs="Calibri" w:eastAsia="Calibri" w:hAnsi="Calibri"/>
          <w:color w:val="000000"/>
          <w:sz w:val="22"/>
          <w:szCs w:val="22"/>
        </w:rPr>
      </w:pPr>
      <w:r w:rsidDel="00000000" w:rsidR="00000000" w:rsidRPr="00000000">
        <w:rPr>
          <w:color w:val="000000"/>
          <w:sz w:val="22"/>
          <w:szCs w:val="22"/>
          <w:rtl w:val="0"/>
        </w:rPr>
        <w:t xml:space="preserve">20 spagečių lazdelių (vienai grupei) (neapdorotų).</w:t>
      </w:r>
      <w:r w:rsidDel="00000000" w:rsidR="00000000" w:rsidRPr="00000000">
        <w:rPr>
          <w:rtl w:val="0"/>
        </w:rPr>
      </w:r>
    </w:p>
    <w:p w:rsidR="00000000" w:rsidDel="00000000" w:rsidP="00000000" w:rsidRDefault="00000000" w:rsidRPr="00000000" w14:paraId="00000063">
      <w:pPr>
        <w:numPr>
          <w:ilvl w:val="0"/>
          <w:numId w:val="2"/>
        </w:numPr>
        <w:pBdr>
          <w:top w:space="0" w:sz="0" w:val="nil"/>
          <w:left w:space="0" w:sz="0" w:val="nil"/>
          <w:bottom w:space="0" w:sz="0" w:val="nil"/>
          <w:right w:space="0" w:sz="0" w:val="nil"/>
          <w:between w:space="0" w:sz="0" w:val="nil"/>
        </w:pBdr>
        <w:ind w:left="720" w:hanging="360"/>
        <w:rPr>
          <w:rFonts w:ascii="Calibri" w:cs="Calibri" w:eastAsia="Calibri" w:hAnsi="Calibri"/>
          <w:color w:val="000000"/>
          <w:sz w:val="22"/>
          <w:szCs w:val="22"/>
        </w:rPr>
      </w:pPr>
      <w:r w:rsidDel="00000000" w:rsidR="00000000" w:rsidRPr="00000000">
        <w:rPr>
          <w:color w:val="000000"/>
          <w:sz w:val="22"/>
          <w:szCs w:val="22"/>
          <w:rtl w:val="0"/>
        </w:rPr>
        <w:t xml:space="preserve">1 metras virvės (vienai grupei).</w:t>
      </w:r>
      <w:r w:rsidDel="00000000" w:rsidR="00000000" w:rsidRPr="00000000">
        <w:rPr>
          <w:rtl w:val="0"/>
        </w:rPr>
      </w:r>
    </w:p>
    <w:p w:rsidR="00000000" w:rsidDel="00000000" w:rsidP="00000000" w:rsidRDefault="00000000" w:rsidRPr="00000000" w14:paraId="00000064">
      <w:pPr>
        <w:numPr>
          <w:ilvl w:val="0"/>
          <w:numId w:val="2"/>
        </w:numPr>
        <w:pBdr>
          <w:top w:space="0" w:sz="0" w:val="nil"/>
          <w:left w:space="0" w:sz="0" w:val="nil"/>
          <w:bottom w:space="0" w:sz="0" w:val="nil"/>
          <w:right w:space="0" w:sz="0" w:val="nil"/>
          <w:between w:space="0" w:sz="0" w:val="nil"/>
        </w:pBdr>
        <w:ind w:left="720" w:hanging="360"/>
        <w:rPr>
          <w:rFonts w:ascii="Calibri" w:cs="Calibri" w:eastAsia="Calibri" w:hAnsi="Calibri"/>
          <w:color w:val="000000"/>
          <w:sz w:val="22"/>
          <w:szCs w:val="22"/>
        </w:rPr>
      </w:pPr>
      <w:r w:rsidDel="00000000" w:rsidR="00000000" w:rsidRPr="00000000">
        <w:rPr>
          <w:color w:val="000000"/>
          <w:sz w:val="22"/>
          <w:szCs w:val="22"/>
          <w:rtl w:val="0"/>
        </w:rPr>
        <w:t xml:space="preserve">1 metras lipnios juostos (vienai grupei).</w:t>
      </w:r>
      <w:r w:rsidDel="00000000" w:rsidR="00000000" w:rsidRPr="00000000">
        <w:rPr>
          <w:rtl w:val="0"/>
        </w:rPr>
      </w:r>
    </w:p>
    <w:p w:rsidR="00000000" w:rsidDel="00000000" w:rsidP="00000000" w:rsidRDefault="00000000" w:rsidRPr="00000000" w14:paraId="00000065">
      <w:pPr>
        <w:numPr>
          <w:ilvl w:val="0"/>
          <w:numId w:val="2"/>
        </w:numPr>
        <w:pBdr>
          <w:top w:space="0" w:sz="0" w:val="nil"/>
          <w:left w:space="0" w:sz="0" w:val="nil"/>
          <w:bottom w:space="0" w:sz="0" w:val="nil"/>
          <w:right w:space="0" w:sz="0" w:val="nil"/>
          <w:between w:space="0" w:sz="0" w:val="nil"/>
        </w:pBdr>
        <w:ind w:left="720" w:hanging="360"/>
        <w:rPr>
          <w:rFonts w:ascii="Calibri" w:cs="Calibri" w:eastAsia="Calibri" w:hAnsi="Calibri"/>
          <w:color w:val="000000"/>
          <w:sz w:val="22"/>
          <w:szCs w:val="22"/>
        </w:rPr>
      </w:pPr>
      <w:r w:rsidDel="00000000" w:rsidR="00000000" w:rsidRPr="00000000">
        <w:rPr>
          <w:color w:val="000000"/>
          <w:sz w:val="22"/>
          <w:szCs w:val="22"/>
          <w:rtl w:val="0"/>
        </w:rPr>
        <w:t xml:space="preserve">1 popierinis maišelis arba vokas (vienai grupei).</w:t>
      </w:r>
      <w:r w:rsidDel="00000000" w:rsidR="00000000" w:rsidRPr="00000000">
        <w:rPr>
          <w:rtl w:val="0"/>
        </w:rPr>
      </w:r>
    </w:p>
    <w:p w:rsidR="00000000" w:rsidDel="00000000" w:rsidP="00000000" w:rsidRDefault="00000000" w:rsidRPr="00000000" w14:paraId="00000066">
      <w:pPr>
        <w:numPr>
          <w:ilvl w:val="0"/>
          <w:numId w:val="2"/>
        </w:numPr>
        <w:pBdr>
          <w:top w:space="0" w:sz="0" w:val="nil"/>
          <w:left w:space="0" w:sz="0" w:val="nil"/>
          <w:bottom w:space="0" w:sz="0" w:val="nil"/>
          <w:right w:space="0" w:sz="0" w:val="nil"/>
          <w:between w:space="0" w:sz="0" w:val="nil"/>
        </w:pBdr>
        <w:ind w:left="720" w:hanging="360"/>
        <w:rPr>
          <w:rFonts w:ascii="Calibri" w:cs="Calibri" w:eastAsia="Calibri" w:hAnsi="Calibri"/>
          <w:color w:val="000000"/>
          <w:sz w:val="22"/>
          <w:szCs w:val="22"/>
        </w:rPr>
      </w:pPr>
      <w:r w:rsidDel="00000000" w:rsidR="00000000" w:rsidRPr="00000000">
        <w:rPr>
          <w:color w:val="000000"/>
          <w:sz w:val="22"/>
          <w:szCs w:val="22"/>
          <w:rtl w:val="0"/>
        </w:rPr>
        <w:t xml:space="preserve">1 zefyras (vienai grupei).</w:t>
      </w:r>
      <w:r w:rsidDel="00000000" w:rsidR="00000000" w:rsidRPr="00000000">
        <w:rPr>
          <w:rtl w:val="0"/>
        </w:rPr>
      </w:r>
    </w:p>
    <w:p w:rsidR="00000000" w:rsidDel="00000000" w:rsidP="00000000" w:rsidRDefault="00000000" w:rsidRPr="00000000" w14:paraId="00000067">
      <w:pPr>
        <w:numPr>
          <w:ilvl w:val="0"/>
          <w:numId w:val="2"/>
        </w:numPr>
        <w:pBdr>
          <w:top w:space="0" w:sz="0" w:val="nil"/>
          <w:left w:space="0" w:sz="0" w:val="nil"/>
          <w:bottom w:space="0" w:sz="0" w:val="nil"/>
          <w:right w:space="0" w:sz="0" w:val="nil"/>
          <w:between w:space="0" w:sz="0" w:val="nil"/>
        </w:pBdr>
        <w:ind w:left="720" w:hanging="360"/>
        <w:rPr>
          <w:rFonts w:ascii="Calibri" w:cs="Calibri" w:eastAsia="Calibri" w:hAnsi="Calibri"/>
          <w:color w:val="000000"/>
          <w:sz w:val="22"/>
          <w:szCs w:val="22"/>
        </w:rPr>
      </w:pPr>
      <w:r w:rsidDel="00000000" w:rsidR="00000000" w:rsidRPr="00000000">
        <w:rPr>
          <w:color w:val="000000"/>
          <w:sz w:val="22"/>
          <w:szCs w:val="22"/>
          <w:rtl w:val="0"/>
        </w:rPr>
        <w:t xml:space="preserve">Matavimo juosta.</w:t>
      </w:r>
      <w:r w:rsidDel="00000000" w:rsidR="00000000" w:rsidRPr="00000000">
        <w:rPr>
          <w:rtl w:val="0"/>
        </w:rPr>
      </w:r>
    </w:p>
    <w:p w:rsidR="00000000" w:rsidDel="00000000" w:rsidP="00000000" w:rsidRDefault="00000000" w:rsidRPr="00000000" w14:paraId="00000068">
      <w:pPr>
        <w:numPr>
          <w:ilvl w:val="0"/>
          <w:numId w:val="2"/>
        </w:numPr>
        <w:pBdr>
          <w:top w:space="0" w:sz="0" w:val="nil"/>
          <w:left w:space="0" w:sz="0" w:val="nil"/>
          <w:bottom w:space="0" w:sz="0" w:val="nil"/>
          <w:right w:space="0" w:sz="0" w:val="nil"/>
          <w:between w:space="0" w:sz="0" w:val="nil"/>
        </w:pBdr>
        <w:ind w:left="720" w:hanging="360"/>
        <w:rPr>
          <w:rFonts w:ascii="Calibri" w:cs="Calibri" w:eastAsia="Calibri" w:hAnsi="Calibri"/>
          <w:color w:val="000000"/>
          <w:sz w:val="22"/>
          <w:szCs w:val="22"/>
        </w:rPr>
      </w:pPr>
      <w:r w:rsidDel="00000000" w:rsidR="00000000" w:rsidRPr="00000000">
        <w:rPr>
          <w:color w:val="000000"/>
          <w:sz w:val="22"/>
          <w:szCs w:val="22"/>
          <w:rtl w:val="0"/>
        </w:rPr>
        <w:t xml:space="preserve">žirklių.</w:t>
      </w:r>
      <w:r w:rsidDel="00000000" w:rsidR="00000000" w:rsidRPr="00000000">
        <w:rPr>
          <w:rtl w:val="0"/>
        </w:rPr>
      </w:r>
    </w:p>
    <w:p w:rsidR="00000000" w:rsidDel="00000000" w:rsidP="00000000" w:rsidRDefault="00000000" w:rsidRPr="00000000" w14:paraId="00000069">
      <w:pPr>
        <w:rPr>
          <w:rFonts w:ascii="Calibri" w:cs="Calibri" w:eastAsia="Calibri" w:hAnsi="Calibri"/>
        </w:rPr>
      </w:pPr>
      <w:r w:rsidDel="00000000" w:rsidR="00000000" w:rsidRPr="00000000">
        <w:rPr>
          <w:rFonts w:ascii="Calibri" w:cs="Calibri" w:eastAsia="Calibri" w:hAnsi="Calibri"/>
          <w:rtl w:val="0"/>
        </w:rPr>
        <w:br w:type="textWrapping"/>
      </w:r>
    </w:p>
    <w:p w:rsidR="00000000" w:rsidDel="00000000" w:rsidP="00000000" w:rsidRDefault="00000000" w:rsidRPr="00000000" w14:paraId="0000006A">
      <w:pPr>
        <w:pBdr>
          <w:top w:space="0" w:sz="0" w:val="nil"/>
          <w:left w:space="0" w:sz="0" w:val="nil"/>
          <w:bottom w:space="0" w:sz="0" w:val="nil"/>
          <w:right w:space="0" w:sz="0" w:val="nil"/>
          <w:between w:space="0" w:sz="0" w:val="nil"/>
        </w:pBdr>
        <w:rPr>
          <w:rFonts w:ascii="Calibri" w:cs="Calibri" w:eastAsia="Calibri" w:hAnsi="Calibri"/>
          <w:b w:val="1"/>
          <w:color w:val="000000"/>
          <w:sz w:val="22"/>
          <w:szCs w:val="22"/>
          <w:u w:val="single"/>
        </w:rPr>
      </w:pPr>
      <w:r w:rsidDel="00000000" w:rsidR="00000000" w:rsidRPr="00000000">
        <w:rPr>
          <w:b w:val="1"/>
          <w:sz w:val="22"/>
          <w:szCs w:val="22"/>
          <w:rtl w:val="0"/>
        </w:rPr>
        <w:t xml:space="preserve">7. Patarimai ir gudrybės</w:t>
      </w:r>
      <w:r w:rsidDel="00000000" w:rsidR="00000000" w:rsidRPr="00000000">
        <w:rPr>
          <w:rtl w:val="0"/>
        </w:rPr>
      </w:r>
    </w:p>
    <w:p w:rsidR="00000000" w:rsidDel="00000000" w:rsidP="00000000" w:rsidRDefault="00000000" w:rsidRPr="00000000" w14:paraId="0000006B">
      <w:pPr>
        <w:pBdr>
          <w:top w:space="0" w:sz="0" w:val="nil"/>
          <w:left w:space="0" w:sz="0" w:val="nil"/>
          <w:bottom w:space="0" w:sz="0" w:val="nil"/>
          <w:right w:space="0" w:sz="0" w:val="nil"/>
          <w:between w:space="0" w:sz="0" w:val="nil"/>
        </w:pBdr>
        <w:rPr>
          <w:rFonts w:ascii="Calibri" w:cs="Calibri" w:eastAsia="Calibri" w:hAnsi="Calibri"/>
          <w:color w:val="000000"/>
        </w:rPr>
      </w:pPr>
      <w:r w:rsidDel="00000000" w:rsidR="00000000" w:rsidRPr="00000000">
        <w:rPr>
          <w:color w:val="000000"/>
          <w:sz w:val="22"/>
          <w:szCs w:val="22"/>
          <w:rtl w:val="0"/>
        </w:rPr>
        <w:t xml:space="preserve">Atsižvelgiant į jo tikslus, taip pat galite pasiūlyti šią veiklą grupėje, kurioje yra 4-5 žmonės, prašydami jųdirbti kartu, kad pastatytų spagečių bokštą. Konteksto ir palyginimo elementas, norint rasti aukščiausią bokštą, nėra privalomas šios veiklos aspektas.</w:t>
      </w:r>
      <w:r w:rsidDel="00000000" w:rsidR="00000000" w:rsidRPr="00000000">
        <w:rPr>
          <w:rtl w:val="0"/>
        </w:rPr>
      </w:r>
    </w:p>
    <w:p w:rsidR="00000000" w:rsidDel="00000000" w:rsidP="00000000" w:rsidRDefault="00000000" w:rsidRPr="00000000" w14:paraId="0000006C">
      <w:pPr>
        <w:rPr>
          <w:rFonts w:ascii="Calibri" w:cs="Calibri" w:eastAsia="Calibri" w:hAnsi="Calibri"/>
        </w:rPr>
      </w:pPr>
      <w:r w:rsidDel="00000000" w:rsidR="00000000" w:rsidRPr="00000000">
        <w:rPr>
          <w:rtl w:val="0"/>
        </w:rPr>
      </w:r>
    </w:p>
    <w:p w:rsidR="00000000" w:rsidDel="00000000" w:rsidP="00000000" w:rsidRDefault="00000000" w:rsidRPr="00000000" w14:paraId="0000006D">
      <w:pPr>
        <w:pBdr>
          <w:top w:space="0" w:sz="0" w:val="nil"/>
          <w:left w:space="0" w:sz="0" w:val="nil"/>
          <w:bottom w:space="0" w:sz="0" w:val="nil"/>
          <w:right w:space="0" w:sz="0" w:val="nil"/>
          <w:between w:space="0" w:sz="0" w:val="nil"/>
        </w:pBdr>
        <w:rPr>
          <w:rFonts w:ascii="Calibri" w:cs="Calibri" w:eastAsia="Calibri" w:hAnsi="Calibri"/>
          <w:color w:val="000000"/>
        </w:rPr>
      </w:pPr>
      <w:r w:rsidDel="00000000" w:rsidR="00000000" w:rsidRPr="00000000">
        <w:rPr>
          <w:color w:val="000000"/>
          <w:sz w:val="22"/>
          <w:szCs w:val="22"/>
          <w:rtl w:val="0"/>
        </w:rPr>
        <w:t xml:space="preserve">Tačiau nėra griežtos ir greitos komandos dydžio taisyklės.</w:t>
      </w:r>
      <w:r w:rsidDel="00000000" w:rsidR="00000000" w:rsidRPr="00000000">
        <w:rPr>
          <w:rtl w:val="0"/>
        </w:rPr>
      </w:r>
    </w:p>
    <w:p w:rsidR="00000000" w:rsidDel="00000000" w:rsidP="00000000" w:rsidRDefault="00000000" w:rsidRPr="00000000" w14:paraId="0000006E">
      <w:pPr>
        <w:pBdr>
          <w:top w:space="0" w:sz="0" w:val="nil"/>
          <w:left w:space="0" w:sz="0" w:val="nil"/>
          <w:bottom w:space="0" w:sz="0" w:val="nil"/>
          <w:right w:space="0" w:sz="0" w:val="nil"/>
          <w:between w:space="0" w:sz="0" w:val="nil"/>
        </w:pBdr>
        <w:rPr>
          <w:rFonts w:ascii="Calibri" w:cs="Calibri" w:eastAsia="Calibri" w:hAnsi="Calibri"/>
          <w:color w:val="000000"/>
        </w:rPr>
      </w:pPr>
      <w:r w:rsidDel="00000000" w:rsidR="00000000" w:rsidRPr="00000000">
        <w:rPr>
          <w:color w:val="000000"/>
          <w:sz w:val="22"/>
          <w:szCs w:val="22"/>
          <w:rtl w:val="0"/>
        </w:rPr>
        <w:t xml:space="preserve">Tačiau įsitikinkite, kad jūsųkomandos nėra per didelės.</w:t>
      </w:r>
      <w:r w:rsidDel="00000000" w:rsidR="00000000" w:rsidRPr="00000000">
        <w:rPr>
          <w:rtl w:val="0"/>
        </w:rPr>
      </w:r>
    </w:p>
    <w:p w:rsidR="00000000" w:rsidDel="00000000" w:rsidP="00000000" w:rsidRDefault="00000000" w:rsidRPr="00000000" w14:paraId="0000006F">
      <w:pPr>
        <w:pBdr>
          <w:top w:space="0" w:sz="0" w:val="nil"/>
          <w:left w:space="0" w:sz="0" w:val="nil"/>
          <w:bottom w:space="0" w:sz="0" w:val="nil"/>
          <w:right w:space="0" w:sz="0" w:val="nil"/>
          <w:between w:space="0" w:sz="0" w:val="nil"/>
        </w:pBdr>
        <w:rPr>
          <w:rFonts w:ascii="Calibri" w:cs="Calibri" w:eastAsia="Calibri" w:hAnsi="Calibri"/>
          <w:color w:val="000000"/>
        </w:rPr>
      </w:pPr>
      <w:r w:rsidDel="00000000" w:rsidR="00000000" w:rsidRPr="00000000">
        <w:rPr>
          <w:color w:val="000000"/>
          <w:sz w:val="22"/>
          <w:szCs w:val="22"/>
          <w:rtl w:val="0"/>
        </w:rPr>
        <w:t xml:space="preserve">Grupės nuo 3 iki 6 narių paprastai dirba efektyviai.</w:t>
      </w:r>
      <w:r w:rsidDel="00000000" w:rsidR="00000000" w:rsidRPr="00000000">
        <w:rPr>
          <w:rtl w:val="0"/>
        </w:rPr>
      </w:r>
    </w:p>
    <w:p w:rsidR="00000000" w:rsidDel="00000000" w:rsidP="00000000" w:rsidRDefault="00000000" w:rsidRPr="00000000" w14:paraId="00000070">
      <w:pPr>
        <w:rPr>
          <w:rFonts w:ascii="Calibri" w:cs="Calibri" w:eastAsia="Calibri" w:hAnsi="Calibri"/>
        </w:rPr>
      </w:pPr>
      <w:r w:rsidDel="00000000" w:rsidR="00000000" w:rsidRPr="00000000">
        <w:rPr>
          <w:rtl w:val="0"/>
        </w:rPr>
      </w:r>
    </w:p>
    <w:p w:rsidR="00000000" w:rsidDel="00000000" w:rsidP="00000000" w:rsidRDefault="00000000" w:rsidRPr="00000000" w14:paraId="00000071">
      <w:pPr>
        <w:pBdr>
          <w:top w:space="0" w:sz="0" w:val="nil"/>
          <w:left w:space="0" w:sz="0" w:val="nil"/>
          <w:bottom w:space="0" w:sz="0" w:val="nil"/>
          <w:right w:space="0" w:sz="0" w:val="nil"/>
          <w:between w:space="0" w:sz="0" w:val="nil"/>
        </w:pBdr>
        <w:rPr>
          <w:rFonts w:ascii="Calibri" w:cs="Calibri" w:eastAsia="Calibri" w:hAnsi="Calibri"/>
          <w:color w:val="000000"/>
        </w:rPr>
      </w:pPr>
      <w:r w:rsidDel="00000000" w:rsidR="00000000" w:rsidRPr="00000000">
        <w:rPr>
          <w:color w:val="000000"/>
          <w:sz w:val="22"/>
          <w:szCs w:val="22"/>
          <w:rtl w:val="0"/>
        </w:rPr>
        <w:t xml:space="preserve">Įsitikinkite, kad labai aiškiai suprantate pratimo tikslą, taip pat aiškiai iškomunikuokite taisykles.</w:t>
      </w:r>
      <w:r w:rsidDel="00000000" w:rsidR="00000000" w:rsidRPr="00000000">
        <w:rPr>
          <w:rtl w:val="0"/>
        </w:rPr>
      </w:r>
    </w:p>
    <w:p w:rsidR="00000000" w:rsidDel="00000000" w:rsidP="00000000" w:rsidRDefault="00000000" w:rsidRPr="00000000" w14:paraId="00000072">
      <w:pPr>
        <w:pBdr>
          <w:top w:space="0" w:sz="0" w:val="nil"/>
          <w:left w:space="0" w:sz="0" w:val="nil"/>
          <w:bottom w:space="0" w:sz="0" w:val="nil"/>
          <w:right w:space="0" w:sz="0" w:val="nil"/>
          <w:between w:space="0" w:sz="0" w:val="nil"/>
        </w:pBdr>
        <w:rPr>
          <w:rFonts w:ascii="Calibri" w:cs="Calibri" w:eastAsia="Calibri" w:hAnsi="Calibri"/>
          <w:color w:val="000000"/>
        </w:rPr>
      </w:pPr>
      <w:r w:rsidDel="00000000" w:rsidR="00000000" w:rsidRPr="00000000">
        <w:rPr>
          <w:color w:val="000000"/>
          <w:sz w:val="22"/>
          <w:szCs w:val="22"/>
          <w:rtl w:val="0"/>
        </w:rPr>
        <w:t xml:space="preserve">Tikriausiai norėsite pakartoti taisykles porąkartų; žmonės gali žaisti su ingredientais ir nekreipti pakankamai dėmesio.</w:t>
      </w:r>
      <w:r w:rsidDel="00000000" w:rsidR="00000000" w:rsidRPr="00000000">
        <w:rPr>
          <w:rtl w:val="0"/>
        </w:rPr>
      </w:r>
    </w:p>
    <w:p w:rsidR="00000000" w:rsidDel="00000000" w:rsidP="00000000" w:rsidRDefault="00000000" w:rsidRPr="00000000" w14:paraId="00000073">
      <w:pPr>
        <w:pBdr>
          <w:top w:space="0" w:sz="0" w:val="nil"/>
          <w:left w:space="0" w:sz="0" w:val="nil"/>
          <w:bottom w:space="0" w:sz="0" w:val="nil"/>
          <w:right w:space="0" w:sz="0" w:val="nil"/>
          <w:between w:space="0" w:sz="0" w:val="nil"/>
        </w:pBdr>
        <w:rPr>
          <w:rFonts w:ascii="Calibri" w:cs="Calibri" w:eastAsia="Calibri" w:hAnsi="Calibri"/>
          <w:color w:val="000000"/>
        </w:rPr>
      </w:pPr>
      <w:r w:rsidDel="00000000" w:rsidR="00000000" w:rsidRPr="00000000">
        <w:rPr>
          <w:color w:val="000000"/>
          <w:sz w:val="22"/>
          <w:szCs w:val="22"/>
          <w:rtl w:val="0"/>
        </w:rPr>
        <w:t xml:space="preserve">Dėl šios priežasties siūlome platinti medžiagą kiekvienai komandai, paaiškinus jiems taisykles, kad žmonės nesiblaškytų.</w:t>
      </w:r>
      <w:r w:rsidDel="00000000" w:rsidR="00000000" w:rsidRPr="00000000">
        <w:rPr>
          <w:rtl w:val="0"/>
        </w:rPr>
      </w:r>
    </w:p>
    <w:p w:rsidR="00000000" w:rsidDel="00000000" w:rsidP="00000000" w:rsidRDefault="00000000" w:rsidRPr="00000000" w14:paraId="00000074">
      <w:pPr>
        <w:rPr>
          <w:rFonts w:ascii="Calibri" w:cs="Calibri" w:eastAsia="Calibri" w:hAnsi="Calibri"/>
        </w:rPr>
      </w:pPr>
      <w:r w:rsidDel="00000000" w:rsidR="00000000" w:rsidRPr="00000000">
        <w:rPr>
          <w:rtl w:val="0"/>
        </w:rPr>
      </w:r>
    </w:p>
    <w:p w:rsidR="00000000" w:rsidDel="00000000" w:rsidP="00000000" w:rsidRDefault="00000000" w:rsidRPr="00000000" w14:paraId="00000075">
      <w:pPr>
        <w:pBdr>
          <w:top w:space="0" w:sz="0" w:val="nil"/>
          <w:left w:space="0" w:sz="0" w:val="nil"/>
          <w:bottom w:space="0" w:sz="0" w:val="nil"/>
          <w:right w:space="0" w:sz="0" w:val="nil"/>
          <w:between w:space="0" w:sz="0" w:val="nil"/>
        </w:pBdr>
        <w:rPr>
          <w:rFonts w:ascii="Calibri" w:cs="Calibri" w:eastAsia="Calibri" w:hAnsi="Calibri"/>
          <w:color w:val="000000"/>
        </w:rPr>
      </w:pPr>
      <w:r w:rsidDel="00000000" w:rsidR="00000000" w:rsidRPr="00000000">
        <w:rPr>
          <w:color w:val="000000"/>
          <w:sz w:val="22"/>
          <w:szCs w:val="22"/>
          <w:rtl w:val="0"/>
        </w:rPr>
        <w:t xml:space="preserve">Dalyviams galite pasakyti, kad šį pratimą vykdo tūkstančiai žmonių, nuo vaikų darželių studentų iki pirmaujančių pasaulio įmonių vadovų.</w:t>
      </w:r>
      <w:r w:rsidDel="00000000" w:rsidR="00000000" w:rsidRPr="00000000">
        <w:rPr>
          <w:rtl w:val="0"/>
        </w:rPr>
      </w:r>
    </w:p>
    <w:p w:rsidR="00000000" w:rsidDel="00000000" w:rsidP="00000000" w:rsidRDefault="00000000" w:rsidRPr="00000000" w14:paraId="00000076">
      <w:pPr>
        <w:pBdr>
          <w:top w:space="0" w:sz="0" w:val="nil"/>
          <w:left w:space="0" w:sz="0" w:val="nil"/>
          <w:bottom w:space="0" w:sz="0" w:val="nil"/>
          <w:right w:space="0" w:sz="0" w:val="nil"/>
          <w:between w:space="0" w:sz="0" w:val="nil"/>
        </w:pBdr>
        <w:rPr>
          <w:rFonts w:ascii="Calibri" w:cs="Calibri" w:eastAsia="Calibri" w:hAnsi="Calibri"/>
          <w:color w:val="000000"/>
        </w:rPr>
      </w:pPr>
      <w:r w:rsidDel="00000000" w:rsidR="00000000" w:rsidRPr="00000000">
        <w:rPr>
          <w:color w:val="000000"/>
          <w:sz w:val="22"/>
          <w:szCs w:val="22"/>
          <w:rtl w:val="0"/>
        </w:rPr>
        <w:t xml:space="preserve">Tai gali padėti jiems į tai žiūrėti rimčiau.</w:t>
      </w:r>
      <w:r w:rsidDel="00000000" w:rsidR="00000000" w:rsidRPr="00000000">
        <w:rPr>
          <w:rtl w:val="0"/>
        </w:rPr>
      </w:r>
    </w:p>
    <w:p w:rsidR="00000000" w:rsidDel="00000000" w:rsidP="00000000" w:rsidRDefault="00000000" w:rsidRPr="00000000" w14:paraId="00000077">
      <w:pPr>
        <w:rPr>
          <w:rFonts w:ascii="Calibri" w:cs="Calibri" w:eastAsia="Calibri" w:hAnsi="Calibri"/>
        </w:rPr>
      </w:pPr>
      <w:r w:rsidDel="00000000" w:rsidR="00000000" w:rsidRPr="00000000">
        <w:rPr>
          <w:rtl w:val="0"/>
        </w:rPr>
      </w:r>
    </w:p>
    <w:p w:rsidR="00000000" w:rsidDel="00000000" w:rsidP="00000000" w:rsidRDefault="00000000" w:rsidRPr="00000000" w14:paraId="00000078">
      <w:pPr>
        <w:pBdr>
          <w:top w:space="0" w:sz="0" w:val="nil"/>
          <w:left w:space="0" w:sz="0" w:val="nil"/>
          <w:bottom w:space="0" w:sz="0" w:val="nil"/>
          <w:right w:space="0" w:sz="0" w:val="nil"/>
          <w:between w:space="0" w:sz="0" w:val="nil"/>
        </w:pBdr>
        <w:rPr>
          <w:rFonts w:ascii="Calibri" w:cs="Calibri" w:eastAsia="Calibri" w:hAnsi="Calibri"/>
          <w:color w:val="000000"/>
        </w:rPr>
      </w:pPr>
      <w:r w:rsidDel="00000000" w:rsidR="00000000" w:rsidRPr="00000000">
        <w:rPr>
          <w:color w:val="000000"/>
          <w:sz w:val="22"/>
          <w:szCs w:val="22"/>
          <w:rtl w:val="0"/>
        </w:rPr>
        <w:t xml:space="preserve">Atsižvelkite į tai, kad versioni jumbo ar mini zefyrai neveikia labai gerai, todėl venkite jų.</w:t>
      </w:r>
      <w:r w:rsidDel="00000000" w:rsidR="00000000" w:rsidRPr="00000000">
        <w:rPr>
          <w:rtl w:val="0"/>
        </w:rPr>
      </w:r>
    </w:p>
    <w:p w:rsidR="00000000" w:rsidDel="00000000" w:rsidP="00000000" w:rsidRDefault="00000000" w:rsidRPr="00000000" w14:paraId="00000079">
      <w:pPr>
        <w:pBdr>
          <w:top w:space="0" w:sz="0" w:val="nil"/>
          <w:left w:space="0" w:sz="0" w:val="nil"/>
          <w:bottom w:space="0" w:sz="0" w:val="nil"/>
          <w:right w:space="0" w:sz="0" w:val="nil"/>
          <w:between w:space="0" w:sz="0" w:val="nil"/>
        </w:pBdr>
        <w:rPr>
          <w:rFonts w:ascii="Calibri" w:cs="Calibri" w:eastAsia="Calibri" w:hAnsi="Calibri"/>
          <w:color w:val="000000"/>
        </w:rPr>
      </w:pPr>
      <w:r w:rsidDel="00000000" w:rsidR="00000000" w:rsidRPr="00000000">
        <w:rPr>
          <w:color w:val="000000"/>
          <w:sz w:val="22"/>
          <w:szCs w:val="22"/>
          <w:rtl w:val="0"/>
        </w:rPr>
        <w:t xml:space="preserve">Be to, naudokite šviežius zefyrus, nes pasenę tikriausiai neturi tokio pat minkštumo.</w:t>
      </w:r>
      <w:r w:rsidDel="00000000" w:rsidR="00000000" w:rsidRPr="00000000">
        <w:rPr>
          <w:rtl w:val="0"/>
        </w:rPr>
      </w:r>
    </w:p>
    <w:p w:rsidR="00000000" w:rsidDel="00000000" w:rsidP="00000000" w:rsidRDefault="00000000" w:rsidRPr="00000000" w14:paraId="0000007A">
      <w:pPr>
        <w:rPr>
          <w:rFonts w:ascii="Calibri" w:cs="Calibri" w:eastAsia="Calibri" w:hAnsi="Calibri"/>
        </w:rPr>
      </w:pPr>
      <w:r w:rsidDel="00000000" w:rsidR="00000000" w:rsidRPr="00000000">
        <w:rPr>
          <w:rFonts w:ascii="Calibri" w:cs="Calibri" w:eastAsia="Calibri" w:hAnsi="Calibri"/>
          <w:rtl w:val="0"/>
        </w:rPr>
        <w:br w:type="textWrapping"/>
      </w:r>
    </w:p>
    <w:p w:rsidR="00000000" w:rsidDel="00000000" w:rsidP="00000000" w:rsidRDefault="00000000" w:rsidRPr="00000000" w14:paraId="0000007B">
      <w:pPr>
        <w:pBdr>
          <w:top w:space="0" w:sz="0" w:val="nil"/>
          <w:left w:space="0" w:sz="0" w:val="nil"/>
          <w:bottom w:space="0" w:sz="0" w:val="nil"/>
          <w:right w:space="0" w:sz="0" w:val="nil"/>
          <w:between w:space="0" w:sz="0" w:val="nil"/>
        </w:pBdr>
        <w:rPr>
          <w:rFonts w:ascii="Calibri" w:cs="Calibri" w:eastAsia="Calibri" w:hAnsi="Calibri"/>
          <w:b w:val="1"/>
          <w:color w:val="000000"/>
          <w:sz w:val="22"/>
          <w:szCs w:val="22"/>
          <w:u w:val="single"/>
        </w:rPr>
      </w:pPr>
      <w:r w:rsidDel="00000000" w:rsidR="00000000" w:rsidRPr="00000000">
        <w:rPr>
          <w:b w:val="1"/>
          <w:sz w:val="22"/>
          <w:szCs w:val="22"/>
          <w:rtl w:val="0"/>
        </w:rPr>
        <w:t xml:space="preserve">8. Internetinė versija</w:t>
      </w:r>
      <w:r w:rsidDel="00000000" w:rsidR="00000000" w:rsidRPr="00000000">
        <w:rPr>
          <w:rtl w:val="0"/>
        </w:rPr>
      </w:r>
    </w:p>
    <w:p w:rsidR="00000000" w:rsidDel="00000000" w:rsidP="00000000" w:rsidRDefault="00000000" w:rsidRPr="00000000" w14:paraId="0000007C">
      <w:pPr>
        <w:pBdr>
          <w:top w:space="0" w:sz="0" w:val="nil"/>
          <w:left w:space="0" w:sz="0" w:val="nil"/>
          <w:bottom w:space="0" w:sz="0" w:val="nil"/>
          <w:right w:space="0" w:sz="0" w:val="nil"/>
          <w:between w:space="0" w:sz="0" w:val="nil"/>
        </w:pBdr>
        <w:spacing w:after="200" w:lineRule="auto"/>
        <w:jc w:val="both"/>
        <w:rPr>
          <w:rFonts w:ascii="Calibri" w:cs="Calibri" w:eastAsia="Calibri" w:hAnsi="Calibri"/>
          <w:color w:val="000000"/>
        </w:rPr>
      </w:pPr>
      <w:r w:rsidDel="00000000" w:rsidR="00000000" w:rsidRPr="00000000">
        <w:rPr>
          <w:color w:val="000000"/>
          <w:sz w:val="22"/>
          <w:szCs w:val="22"/>
          <w:rtl w:val="0"/>
        </w:rPr>
        <w:t xml:space="preserve">Netaikoma</w:t>
      </w:r>
      <w:r w:rsidDel="00000000" w:rsidR="00000000" w:rsidRPr="00000000">
        <w:rPr>
          <w:rtl w:val="0"/>
        </w:rPr>
      </w:r>
    </w:p>
    <w:p w:rsidR="00000000" w:rsidDel="00000000" w:rsidP="00000000" w:rsidRDefault="00000000" w:rsidRPr="00000000" w14:paraId="0000007D">
      <w:pPr>
        <w:pBdr>
          <w:top w:space="0" w:sz="0" w:val="nil"/>
          <w:left w:space="0" w:sz="0" w:val="nil"/>
          <w:bottom w:space="0" w:sz="0" w:val="nil"/>
          <w:right w:space="0" w:sz="0" w:val="nil"/>
          <w:between w:space="0" w:sz="0" w:val="nil"/>
        </w:pBdr>
        <w:rPr>
          <w:rFonts w:ascii="Calibri" w:cs="Calibri" w:eastAsia="Calibri" w:hAnsi="Calibri"/>
          <w:b w:val="1"/>
          <w:color w:val="000000"/>
          <w:sz w:val="22"/>
          <w:szCs w:val="22"/>
          <w:u w:val="single"/>
        </w:rPr>
      </w:pPr>
      <w:r w:rsidDel="00000000" w:rsidR="00000000" w:rsidRPr="00000000">
        <w:rPr>
          <w:b w:val="1"/>
          <w:sz w:val="22"/>
          <w:szCs w:val="22"/>
          <w:rtl w:val="0"/>
        </w:rPr>
        <w:t xml:space="preserve">9. Bibliografija - Siteografija</w:t>
      </w:r>
      <w:r w:rsidDel="00000000" w:rsidR="00000000" w:rsidRPr="00000000">
        <w:rPr>
          <w:rtl w:val="0"/>
        </w:rPr>
      </w:r>
    </w:p>
    <w:p w:rsidR="00000000" w:rsidDel="00000000" w:rsidP="00000000" w:rsidRDefault="00000000" w:rsidRPr="00000000" w14:paraId="0000007E">
      <w:pPr>
        <w:pBdr>
          <w:top w:space="0" w:sz="0" w:val="nil"/>
          <w:left w:space="0" w:sz="0" w:val="nil"/>
          <w:bottom w:space="0" w:sz="0" w:val="nil"/>
          <w:right w:space="0" w:sz="0" w:val="nil"/>
          <w:between w:space="0" w:sz="0" w:val="nil"/>
        </w:pBdr>
        <w:shd w:fill="f9f9f9" w:val="clear"/>
        <w:rPr>
          <w:rFonts w:ascii="Calibri" w:cs="Calibri" w:eastAsia="Calibri" w:hAnsi="Calibri"/>
          <w:color w:val="000000"/>
        </w:rPr>
      </w:pPr>
      <w:r w:rsidDel="00000000" w:rsidR="00000000" w:rsidRPr="00000000">
        <w:rPr>
          <w:color w:val="000000"/>
          <w:sz w:val="22"/>
          <w:szCs w:val="22"/>
          <w:rtl w:val="0"/>
        </w:rPr>
        <w:t xml:space="preserve">Skillman P. (2006). Peterio Skillmano zefyro dizaino iššūkis. </w:t>
      </w:r>
      <w:r w:rsidDel="00000000" w:rsidR="00000000" w:rsidRPr="00000000">
        <w:rPr>
          <w:i w:val="1"/>
          <w:color w:val="000000"/>
          <w:sz w:val="22"/>
          <w:szCs w:val="22"/>
          <w:rtl w:val="0"/>
        </w:rPr>
        <w:t xml:space="preserve">"TED Talk 2006</w:t>
      </w:r>
      <w:r w:rsidDel="00000000" w:rsidR="00000000" w:rsidRPr="00000000">
        <w:rPr>
          <w:rtl w:val="0"/>
        </w:rPr>
        <w:t xml:space="preserve">", </w:t>
      </w:r>
      <w:r w:rsidDel="00000000" w:rsidR="00000000" w:rsidRPr="00000000">
        <w:rPr>
          <w:color w:val="000000"/>
          <w:sz w:val="22"/>
          <w:szCs w:val="22"/>
          <w:rtl w:val="0"/>
        </w:rPr>
        <w:t xml:space="preserve">Monterėjus, Kalifornija.</w:t>
      </w:r>
      <w:r w:rsidDel="00000000" w:rsidR="00000000" w:rsidRPr="00000000">
        <w:rPr>
          <w:rtl w:val="0"/>
        </w:rPr>
      </w:r>
    </w:p>
    <w:p w:rsidR="00000000" w:rsidDel="00000000" w:rsidP="00000000" w:rsidRDefault="00000000" w:rsidRPr="00000000" w14:paraId="0000007F">
      <w:pPr>
        <w:pBdr>
          <w:top w:space="0" w:sz="0" w:val="nil"/>
          <w:left w:space="0" w:sz="0" w:val="nil"/>
          <w:bottom w:space="0" w:sz="0" w:val="nil"/>
          <w:right w:space="0" w:sz="0" w:val="nil"/>
          <w:between w:space="0" w:sz="0" w:val="nil"/>
        </w:pBdr>
        <w:shd w:fill="f9f9f9" w:val="clear"/>
        <w:rPr>
          <w:rFonts w:ascii="Calibri" w:cs="Calibri" w:eastAsia="Calibri" w:hAnsi="Calibri"/>
          <w:color w:val="000000"/>
        </w:rPr>
      </w:pPr>
      <w:hyperlink r:id="rId8">
        <w:r w:rsidDel="00000000" w:rsidR="00000000" w:rsidRPr="00000000">
          <w:rPr>
            <w:color w:val="0563c1"/>
            <w:sz w:val="22"/>
            <w:szCs w:val="22"/>
            <w:u w:val="single"/>
            <w:rtl w:val="0"/>
          </w:rPr>
          <w:t xml:space="preserve">https://www.youtube.com/watch?v=1p5sBzMtB3Q</w:t>
        </w:r>
      </w:hyperlink>
      <w:r w:rsidDel="00000000" w:rsidR="00000000" w:rsidRPr="00000000">
        <w:rPr>
          <w:rtl w:val="0"/>
        </w:rPr>
      </w:r>
    </w:p>
    <w:p w:rsidR="00000000" w:rsidDel="00000000" w:rsidP="00000000" w:rsidRDefault="00000000" w:rsidRPr="00000000" w14:paraId="00000080">
      <w:pPr>
        <w:rPr>
          <w:rFonts w:ascii="Calibri" w:cs="Calibri" w:eastAsia="Calibri" w:hAnsi="Calibri"/>
        </w:rPr>
      </w:pPr>
      <w:r w:rsidDel="00000000" w:rsidR="00000000" w:rsidRPr="00000000">
        <w:rPr>
          <w:rtl w:val="0"/>
        </w:rPr>
      </w:r>
    </w:p>
    <w:p w:rsidR="00000000" w:rsidDel="00000000" w:rsidP="00000000" w:rsidRDefault="00000000" w:rsidRPr="00000000" w14:paraId="00000081">
      <w:pPr>
        <w:pBdr>
          <w:top w:space="0" w:sz="0" w:val="nil"/>
          <w:left w:space="0" w:sz="0" w:val="nil"/>
          <w:bottom w:space="0" w:sz="0" w:val="nil"/>
          <w:right w:space="0" w:sz="0" w:val="nil"/>
          <w:between w:space="0" w:sz="0" w:val="nil"/>
        </w:pBdr>
        <w:rPr>
          <w:rFonts w:ascii="Calibri" w:cs="Calibri" w:eastAsia="Calibri" w:hAnsi="Calibri"/>
          <w:color w:val="000000"/>
        </w:rPr>
      </w:pPr>
      <w:r w:rsidDel="00000000" w:rsidR="00000000" w:rsidRPr="00000000">
        <w:rPr>
          <w:color w:val="000000"/>
          <w:sz w:val="22"/>
          <w:szCs w:val="22"/>
          <w:rtl w:val="0"/>
        </w:rPr>
        <w:t xml:space="preserve">Wujec T. (2010). Pastatykite bokštą, suburkite komandą. </w:t>
      </w:r>
      <w:r w:rsidDel="00000000" w:rsidR="00000000" w:rsidRPr="00000000">
        <w:rPr>
          <w:i w:val="1"/>
          <w:color w:val="000000"/>
          <w:sz w:val="22"/>
          <w:szCs w:val="22"/>
          <w:rtl w:val="0"/>
        </w:rPr>
        <w:t xml:space="preserve">"TED Talk", 2010 m. vasaris</w:t>
      </w:r>
      <w:r w:rsidDel="00000000" w:rsidR="00000000" w:rsidRPr="00000000">
        <w:rPr>
          <w:rtl w:val="0"/>
        </w:rPr>
        <w:t xml:space="preserve">, </w:t>
      </w:r>
      <w:r w:rsidDel="00000000" w:rsidR="00000000" w:rsidRPr="00000000">
        <w:rPr>
          <w:color w:val="000000"/>
          <w:sz w:val="22"/>
          <w:szCs w:val="22"/>
          <w:rtl w:val="0"/>
        </w:rPr>
        <w:t xml:space="preserve">Monterėjus, Kalifornija. </w:t>
      </w:r>
      <w:r w:rsidDel="00000000" w:rsidR="00000000" w:rsidRPr="00000000">
        <w:rPr>
          <w:rtl w:val="0"/>
        </w:rPr>
      </w:r>
    </w:p>
    <w:p w:rsidR="00000000" w:rsidDel="00000000" w:rsidP="00000000" w:rsidRDefault="00000000" w:rsidRPr="00000000" w14:paraId="00000082">
      <w:pPr>
        <w:pBdr>
          <w:top w:space="0" w:sz="0" w:val="nil"/>
          <w:left w:space="0" w:sz="0" w:val="nil"/>
          <w:bottom w:space="0" w:sz="0" w:val="nil"/>
          <w:right w:space="0" w:sz="0" w:val="nil"/>
          <w:between w:space="0" w:sz="0" w:val="nil"/>
        </w:pBdr>
        <w:spacing w:after="120" w:lineRule="auto"/>
        <w:jc w:val="both"/>
        <w:rPr>
          <w:rFonts w:ascii="Calibri" w:cs="Calibri" w:eastAsia="Calibri" w:hAnsi="Calibri"/>
          <w:color w:val="000000"/>
        </w:rPr>
      </w:pPr>
      <w:hyperlink r:id="rId9">
        <w:r w:rsidDel="00000000" w:rsidR="00000000" w:rsidRPr="00000000">
          <w:rPr>
            <w:color w:val="0563c1"/>
            <w:sz w:val="22"/>
            <w:szCs w:val="22"/>
            <w:u w:val="single"/>
            <w:rtl w:val="0"/>
          </w:rPr>
          <w:t xml:space="preserve">https://www.ted.com/talks/tom_wujec_build_a_tower_build_a_team/transcript</w:t>
        </w:r>
      </w:hyperlink>
      <w:r w:rsidDel="00000000" w:rsidR="00000000" w:rsidRPr="00000000">
        <w:rPr>
          <w:rtl w:val="0"/>
        </w:rPr>
      </w:r>
    </w:p>
    <w:p w:rsidR="00000000" w:rsidDel="00000000" w:rsidP="00000000" w:rsidRDefault="00000000" w:rsidRPr="00000000" w14:paraId="00000083">
      <w:pPr>
        <w:rPr>
          <w:rFonts w:ascii="Calibri" w:cs="Calibri" w:eastAsia="Calibri" w:hAnsi="Calibri"/>
        </w:rPr>
      </w:pPr>
      <w:r w:rsidDel="00000000" w:rsidR="00000000" w:rsidRPr="00000000">
        <w:rPr>
          <w:rtl w:val="0"/>
        </w:rPr>
      </w:r>
    </w:p>
    <w:p w:rsidR="00000000" w:rsidDel="00000000" w:rsidP="00000000" w:rsidRDefault="00000000" w:rsidRPr="00000000" w14:paraId="00000084">
      <w:pPr>
        <w:pBdr>
          <w:top w:space="0" w:sz="0" w:val="nil"/>
          <w:left w:space="0" w:sz="0" w:val="nil"/>
          <w:bottom w:space="0" w:sz="0" w:val="nil"/>
          <w:right w:space="0" w:sz="0" w:val="nil"/>
          <w:between w:space="0" w:sz="0" w:val="nil"/>
        </w:pBdr>
        <w:rPr>
          <w:rFonts w:ascii="Calibri" w:cs="Calibri" w:eastAsia="Calibri" w:hAnsi="Calibri"/>
          <w:color w:val="000000"/>
        </w:rPr>
      </w:pPr>
      <w:r w:rsidDel="00000000" w:rsidR="00000000" w:rsidRPr="00000000">
        <w:rPr>
          <w:color w:val="000000"/>
          <w:sz w:val="22"/>
          <w:szCs w:val="22"/>
          <w:rtl w:val="0"/>
        </w:rPr>
        <w:t xml:space="preserve">Ką "Marshmallow" atskleidžia apie bendradarbiavimą: </w:t>
      </w:r>
      <w:hyperlink r:id="rId10">
        <w:r w:rsidDel="00000000" w:rsidR="00000000" w:rsidRPr="00000000">
          <w:rPr>
            <w:color w:val="0563c1"/>
            <w:sz w:val="22"/>
            <w:szCs w:val="22"/>
            <w:u w:val="single"/>
            <w:rtl w:val="0"/>
          </w:rPr>
          <w:t xml:space="preserve">https://www.inc.com/the-build-network/build-a-tower-build-a-team.html</w:t>
        </w:r>
      </w:hyperlink>
      <w:r w:rsidDel="00000000" w:rsidR="00000000" w:rsidRPr="00000000">
        <w:rPr>
          <w:rtl w:val="0"/>
        </w:rPr>
      </w:r>
    </w:p>
    <w:p w:rsidR="00000000" w:rsidDel="00000000" w:rsidP="00000000" w:rsidRDefault="00000000" w:rsidRPr="00000000" w14:paraId="00000085">
      <w:pPr>
        <w:rPr>
          <w:rFonts w:ascii="Calibri" w:cs="Calibri" w:eastAsia="Calibri" w:hAnsi="Calibri"/>
        </w:rPr>
      </w:pPr>
      <w:r w:rsidDel="00000000" w:rsidR="00000000" w:rsidRPr="00000000">
        <w:rPr>
          <w:rtl w:val="0"/>
        </w:rPr>
      </w:r>
    </w:p>
    <w:p w:rsidR="00000000" w:rsidDel="00000000" w:rsidP="00000000" w:rsidRDefault="00000000" w:rsidRPr="00000000" w14:paraId="00000086">
      <w:pPr>
        <w:pBdr>
          <w:top w:space="0" w:sz="0" w:val="nil"/>
          <w:left w:space="0" w:sz="0" w:val="nil"/>
          <w:bottom w:space="0" w:sz="0" w:val="nil"/>
          <w:right w:space="0" w:sz="0" w:val="nil"/>
          <w:between w:space="0" w:sz="0" w:val="nil"/>
        </w:pBdr>
        <w:rPr>
          <w:rFonts w:ascii="Calibri" w:cs="Calibri" w:eastAsia="Calibri" w:hAnsi="Calibri"/>
          <w:color w:val="000000"/>
        </w:rPr>
      </w:pPr>
      <w:r w:rsidDel="00000000" w:rsidR="00000000" w:rsidRPr="00000000">
        <w:rPr>
          <w:color w:val="000000"/>
          <w:sz w:val="22"/>
          <w:szCs w:val="22"/>
          <w:rtl w:val="0"/>
        </w:rPr>
        <w:t xml:space="preserve">Pastatykite bokštą, sukurkite komandinę | Tomas Wujecas. </w:t>
      </w:r>
      <w:hyperlink r:id="rId11">
        <w:r w:rsidDel="00000000" w:rsidR="00000000" w:rsidRPr="00000000">
          <w:rPr>
            <w:color w:val="0563c1"/>
            <w:u w:val="single"/>
            <w:rtl w:val="0"/>
          </w:rPr>
          <w:t xml:space="preserve"> https://youtu.be/H0_yKBitO8M</w:t>
        </w:r>
      </w:hyperlink>
      <w:r w:rsidDel="00000000" w:rsidR="00000000" w:rsidRPr="00000000">
        <w:rPr>
          <w:rtl w:val="0"/>
        </w:rPr>
      </w:r>
    </w:p>
    <w:p w:rsidR="00000000" w:rsidDel="00000000" w:rsidP="00000000" w:rsidRDefault="00000000" w:rsidRPr="00000000" w14:paraId="00000087">
      <w:pPr>
        <w:keepNext w:val="1"/>
        <w:keepLines w:val="1"/>
        <w:rPr>
          <w:rFonts w:ascii="Calibri" w:cs="Calibri" w:eastAsia="Calibri" w:hAnsi="Calibri"/>
        </w:rPr>
      </w:pPr>
      <w:r w:rsidDel="00000000" w:rsidR="00000000" w:rsidRPr="00000000">
        <w:rPr>
          <w:rtl w:val="0"/>
        </w:rPr>
      </w:r>
    </w:p>
    <w:sectPr>
      <w:headerReference r:id="rId12" w:type="default"/>
      <w:headerReference r:id="rId13" w:type="first"/>
      <w:headerReference r:id="rId14" w:type="even"/>
      <w:footerReference r:id="rId15" w:type="default"/>
      <w:footerReference r:id="rId16" w:type="first"/>
      <w:footerReference r:id="rId17" w:type="even"/>
      <w:pgSz w:h="16838" w:w="11906" w:orient="portrait"/>
      <w:pgMar w:bottom="1134" w:top="1417" w:left="1133" w:right="1134" w:header="708" w:footer="708"/>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Georgia"/>
  <w:font w:name="Arial"/>
  <w:font w:name="Calibri"/>
  <w:font w:name="Courier New"/>
  <w:font w:name="Tahoma">
    <w:embedRegular w:fontKey="{00000000-0000-0000-0000-000000000000}" r:id="rId1" w:subsetted="0"/>
    <w:embedBold w:fontKey="{00000000-0000-0000-0000-000000000000}" r:id="rId2" w:subsetted="0"/>
  </w:font>
  <w:font w:name="Noto Sans Symbols">
    <w:embedRegular w:fontKey="{00000000-0000-0000-0000-000000000000}" r:id="rId3" w:subsetted="0"/>
    <w:embedBold w:fontKey="{00000000-0000-0000-0000-000000000000}" r:id="rId4"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90">
    <w:pPr>
      <w:pBdr>
        <w:top w:space="0" w:sz="0" w:val="nil"/>
        <w:left w:space="0" w:sz="0" w:val="nil"/>
        <w:bottom w:space="0" w:sz="0" w:val="nil"/>
        <w:right w:space="0" w:sz="0" w:val="nil"/>
        <w:between w:space="0" w:sz="0" w:val="nil"/>
      </w:pBdr>
      <w:tabs>
        <w:tab w:val="center" w:leader="none" w:pos="4819"/>
        <w:tab w:val="right" w:leader="none" w:pos="9638"/>
      </w:tabs>
      <w:rPr>
        <w:color w:val="000000"/>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91">
    <w:pPr>
      <w:pBdr>
        <w:top w:space="0" w:sz="0" w:val="nil"/>
        <w:left w:space="0" w:sz="0" w:val="nil"/>
        <w:bottom w:space="0" w:sz="0" w:val="nil"/>
        <w:right w:space="0" w:sz="0" w:val="nil"/>
        <w:between w:space="0" w:sz="0" w:val="nil"/>
      </w:pBdr>
      <w:tabs>
        <w:tab w:val="center" w:leader="none" w:pos="4819"/>
        <w:tab w:val="right" w:leader="none" w:pos="9638"/>
      </w:tabs>
      <w:rPr>
        <w:color w:val="000000"/>
      </w:rPr>
    </w:pPr>
    <w:r w:rsidDel="00000000" w:rsidR="00000000" w:rsidRPr="00000000">
      <w:rPr>
        <w:rtl w:val="0"/>
      </w:rPr>
    </w:r>
  </w:p>
</w:ftr>
</file>

<file path=word/footer3.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92">
    <w:pPr>
      <w:tabs>
        <w:tab w:val="center" w:leader="none" w:pos="4819"/>
        <w:tab w:val="right" w:leader="none" w:pos="9638"/>
      </w:tabs>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93">
    <w:pPr>
      <w:tabs>
        <w:tab w:val="center" w:leader="none" w:pos="4819"/>
        <w:tab w:val="right" w:leader="none" w:pos="9638"/>
      </w:tabs>
      <w:rPr/>
    </w:pPr>
    <w:r w:rsidDel="00000000" w:rsidR="00000000" w:rsidRPr="00000000">
      <w:rPr>
        <w:rtl w:val="0"/>
      </w:rPr>
    </w:r>
  </w:p>
  <w:tbl>
    <w:tblPr>
      <w:tblStyle w:val="Table3"/>
      <w:tblW w:w="9645.0" w:type="dxa"/>
      <w:jc w:val="left"/>
      <w:tblLayout w:type="fixed"/>
      <w:tblLook w:val="0600"/>
    </w:tblPr>
    <w:tblGrid>
      <w:gridCol w:w="1929"/>
      <w:gridCol w:w="1929"/>
      <w:gridCol w:w="1929"/>
      <w:gridCol w:w="1929"/>
      <w:gridCol w:w="1929"/>
      <w:tblGridChange w:id="0">
        <w:tblGrid>
          <w:gridCol w:w="1929"/>
          <w:gridCol w:w="1929"/>
          <w:gridCol w:w="1929"/>
          <w:gridCol w:w="1929"/>
          <w:gridCol w:w="1929"/>
        </w:tblGrid>
      </w:tblGridChange>
    </w:tblGrid>
    <w:tr>
      <w:trPr>
        <w:cantSplit w:val="0"/>
        <w:trHeight w:val="1335" w:hRule="atLeast"/>
        <w:tblHeader w:val="0"/>
      </w:trPr>
      <w:tc>
        <w:tcPr>
          <w:shd w:fill="auto" w:val="clear"/>
          <w:tcMar>
            <w:top w:w="100.0" w:type="dxa"/>
            <w:left w:w="100.0" w:type="dxa"/>
            <w:bottom w:w="100.0" w:type="dxa"/>
            <w:right w:w="100.0" w:type="dxa"/>
          </w:tcMar>
        </w:tcPr>
        <w:p w:rsidR="00000000" w:rsidDel="00000000" w:rsidP="00000000" w:rsidRDefault="00000000" w:rsidRPr="00000000" w14:paraId="00000094">
          <w:pPr>
            <w:tabs>
              <w:tab w:val="center" w:leader="none" w:pos="4819"/>
              <w:tab w:val="right" w:leader="none" w:pos="9638"/>
            </w:tabs>
            <w:jc w:val="center"/>
            <w:rPr/>
          </w:pPr>
          <w:r w:rsidDel="00000000" w:rsidR="00000000" w:rsidRPr="00000000">
            <w:rPr/>
            <w:drawing>
              <wp:inline distB="114300" distT="114300" distL="114300" distR="114300">
                <wp:extent cx="922631" cy="506542"/>
                <wp:effectExtent b="0" l="0" r="0" t="0"/>
                <wp:docPr id="20" name="image5.jpg"/>
                <a:graphic>
                  <a:graphicData uri="http://schemas.openxmlformats.org/drawingml/2006/picture">
                    <pic:pic>
                      <pic:nvPicPr>
                        <pic:cNvPr id="0" name="image5.jpg"/>
                        <pic:cNvPicPr preferRelativeResize="0"/>
                      </pic:nvPicPr>
                      <pic:blipFill>
                        <a:blip r:embed="rId1"/>
                        <a:srcRect b="0" l="0" r="0" t="0"/>
                        <a:stretch>
                          <a:fillRect/>
                        </a:stretch>
                      </pic:blipFill>
                      <pic:spPr>
                        <a:xfrm>
                          <a:off x="0" y="0"/>
                          <a:ext cx="922631" cy="506542"/>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95">
          <w:pPr>
            <w:widowControl w:val="0"/>
            <w:rPr>
              <w:rFonts w:ascii="Tahoma" w:cs="Tahoma" w:eastAsia="Tahoma" w:hAnsi="Tahoma"/>
              <w:b w:val="1"/>
              <w:color w:val="033b5e"/>
              <w:sz w:val="20"/>
              <w:szCs w:val="20"/>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238125</wp:posOffset>
                </wp:positionH>
                <wp:positionV relativeFrom="paragraph">
                  <wp:posOffset>85729</wp:posOffset>
                </wp:positionV>
                <wp:extent cx="608842" cy="420817"/>
                <wp:effectExtent b="0" l="0" r="0" t="0"/>
                <wp:wrapNone/>
                <wp:docPr id="24" name="image1.png"/>
                <a:graphic>
                  <a:graphicData uri="http://schemas.openxmlformats.org/drawingml/2006/picture">
                    <pic:pic>
                      <pic:nvPicPr>
                        <pic:cNvPr id="0" name="image1.png"/>
                        <pic:cNvPicPr preferRelativeResize="0"/>
                      </pic:nvPicPr>
                      <pic:blipFill>
                        <a:blip r:embed="rId2"/>
                        <a:srcRect b="0" l="0" r="0" t="0"/>
                        <a:stretch>
                          <a:fillRect/>
                        </a:stretch>
                      </pic:blipFill>
                      <pic:spPr>
                        <a:xfrm>
                          <a:off x="0" y="0"/>
                          <a:ext cx="608842" cy="420817"/>
                        </a:xfrm>
                        <a:prstGeom prst="rect"/>
                        <a:ln/>
                      </pic:spPr>
                    </pic:pic>
                  </a:graphicData>
                </a:graphic>
              </wp:anchor>
            </w:drawing>
          </w:r>
        </w:p>
        <w:p w:rsidR="00000000" w:rsidDel="00000000" w:rsidP="00000000" w:rsidRDefault="00000000" w:rsidRPr="00000000" w14:paraId="00000096">
          <w:pPr>
            <w:widowControl w:val="0"/>
            <w:jc w:val="center"/>
            <w:rPr>
              <w:rFonts w:ascii="Tahoma" w:cs="Tahoma" w:eastAsia="Tahoma" w:hAnsi="Tahoma"/>
              <w:sz w:val="20"/>
              <w:szCs w:val="20"/>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97">
          <w:pPr>
            <w:widowControl w:val="0"/>
            <w:jc w:val="center"/>
            <w:rPr/>
          </w:pPr>
          <w:r w:rsidDel="00000000" w:rsidR="00000000" w:rsidRPr="00000000">
            <w:rPr/>
            <w:drawing>
              <wp:inline distB="114300" distT="114300" distL="114300" distR="114300">
                <wp:extent cx="816964" cy="544642"/>
                <wp:effectExtent b="0" l="0" r="0" t="0"/>
                <wp:docPr id="22" name="image2.png"/>
                <a:graphic>
                  <a:graphicData uri="http://schemas.openxmlformats.org/drawingml/2006/picture">
                    <pic:pic>
                      <pic:nvPicPr>
                        <pic:cNvPr id="0" name="image2.png"/>
                        <pic:cNvPicPr preferRelativeResize="0"/>
                      </pic:nvPicPr>
                      <pic:blipFill>
                        <a:blip r:embed="rId3"/>
                        <a:srcRect b="0" l="0" r="0" t="0"/>
                        <a:stretch>
                          <a:fillRect/>
                        </a:stretch>
                      </pic:blipFill>
                      <pic:spPr>
                        <a:xfrm>
                          <a:off x="0" y="0"/>
                          <a:ext cx="816964" cy="544642"/>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98">
          <w:pPr>
            <w:widowControl w:val="0"/>
            <w:jc w:val="center"/>
            <w:rPr/>
          </w:pPr>
          <w:r w:rsidDel="00000000" w:rsidR="00000000" w:rsidRPr="00000000">
            <w:rPr/>
            <w:drawing>
              <wp:inline distB="114300" distT="114300" distL="114300" distR="114300">
                <wp:extent cx="650414" cy="563692"/>
                <wp:effectExtent b="0" l="0" r="0" t="0"/>
                <wp:docPr id="21" name="image7.png"/>
                <a:graphic>
                  <a:graphicData uri="http://schemas.openxmlformats.org/drawingml/2006/picture">
                    <pic:pic>
                      <pic:nvPicPr>
                        <pic:cNvPr id="0" name="image7.png"/>
                        <pic:cNvPicPr preferRelativeResize="0"/>
                      </pic:nvPicPr>
                      <pic:blipFill>
                        <a:blip r:embed="rId4"/>
                        <a:srcRect b="0" l="0" r="0" t="0"/>
                        <a:stretch>
                          <a:fillRect/>
                        </a:stretch>
                      </pic:blipFill>
                      <pic:spPr>
                        <a:xfrm>
                          <a:off x="0" y="0"/>
                          <a:ext cx="650414" cy="563692"/>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99">
          <w:pPr>
            <w:widowControl w:val="0"/>
            <w:jc w:val="center"/>
            <w:rPr/>
          </w:pPr>
          <w:r w:rsidDel="00000000" w:rsidR="00000000" w:rsidRPr="00000000">
            <w:rPr/>
            <w:drawing>
              <wp:inline distB="114300" distT="114300" distL="114300" distR="114300">
                <wp:extent cx="439867" cy="439867"/>
                <wp:effectExtent b="0" l="0" r="0" t="0"/>
                <wp:docPr id="23" name="image4.jpg"/>
                <a:graphic>
                  <a:graphicData uri="http://schemas.openxmlformats.org/drawingml/2006/picture">
                    <pic:pic>
                      <pic:nvPicPr>
                        <pic:cNvPr id="0" name="image4.jpg"/>
                        <pic:cNvPicPr preferRelativeResize="0"/>
                      </pic:nvPicPr>
                      <pic:blipFill>
                        <a:blip r:embed="rId5"/>
                        <a:srcRect b="0" l="0" r="0" t="0"/>
                        <a:stretch>
                          <a:fillRect/>
                        </a:stretch>
                      </pic:blipFill>
                      <pic:spPr>
                        <a:xfrm>
                          <a:off x="0" y="0"/>
                          <a:ext cx="439867" cy="439867"/>
                        </a:xfrm>
                        <a:prstGeom prst="rect"/>
                        <a:ln/>
                      </pic:spPr>
                    </pic:pic>
                  </a:graphicData>
                </a:graphic>
              </wp:inline>
            </w:drawing>
          </w:r>
          <w:r w:rsidDel="00000000" w:rsidR="00000000" w:rsidRPr="00000000">
            <w:rPr>
              <w:rtl w:val="0"/>
            </w:rPr>
          </w:r>
        </w:p>
      </w:tc>
    </w:tr>
  </w:tbl>
  <w:p w:rsidR="00000000" w:rsidDel="00000000" w:rsidP="00000000" w:rsidRDefault="00000000" w:rsidRPr="00000000" w14:paraId="0000009A">
    <w:pPr>
      <w:pBdr>
        <w:top w:space="0" w:sz="0" w:val="nil"/>
        <w:left w:space="0" w:sz="0" w:val="nil"/>
        <w:bottom w:space="0" w:sz="0" w:val="nil"/>
        <w:right w:space="0" w:sz="0" w:val="nil"/>
        <w:between w:space="0" w:sz="0" w:val="nil"/>
      </w:pBdr>
      <w:tabs>
        <w:tab w:val="center" w:leader="none" w:pos="4819"/>
        <w:tab w:val="right" w:leader="none" w:pos="9638"/>
      </w:tabs>
      <w:rPr>
        <w:sz w:val="20"/>
        <w:szCs w:val="20"/>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88">
    <w:pPr>
      <w:pBdr>
        <w:top w:space="0" w:sz="0" w:val="nil"/>
        <w:left w:space="0" w:sz="0" w:val="nil"/>
        <w:bottom w:space="0" w:sz="0" w:val="nil"/>
        <w:right w:space="0" w:sz="0" w:val="nil"/>
        <w:between w:space="0" w:sz="0" w:val="nil"/>
      </w:pBdr>
      <w:tabs>
        <w:tab w:val="center" w:leader="none" w:pos="4253"/>
        <w:tab w:val="right" w:leader="none" w:pos="9638"/>
      </w:tabs>
      <w:rPr/>
    </w:pPr>
    <w:r w:rsidDel="00000000" w:rsidR="00000000" w:rsidRPr="00000000">
      <w:rPr>
        <w:color w:val="000000"/>
        <w:rtl w:val="0"/>
      </w:rPr>
      <w:tab/>
    </w:r>
    <w:r w:rsidDel="00000000" w:rsidR="00000000" w:rsidRPr="00000000">
      <w:rPr>
        <w:b w:val="1"/>
        <w:color w:val="000000"/>
        <w:sz w:val="28"/>
        <w:szCs w:val="28"/>
        <w:rtl w:val="0"/>
      </w:rPr>
      <w:tab/>
    </w:r>
    <w:r w:rsidDel="00000000" w:rsidR="00000000" w:rsidRPr="00000000">
      <w:rPr>
        <w:rtl w:val="0"/>
      </w:rPr>
    </w:r>
  </w:p>
  <w:tbl>
    <w:tblPr>
      <w:tblStyle w:val="Table2"/>
      <w:tblW w:w="9630.0" w:type="dxa"/>
      <w:jc w:val="left"/>
      <w:tblLayout w:type="fixed"/>
      <w:tblLook w:val="0600"/>
    </w:tblPr>
    <w:tblGrid>
      <w:gridCol w:w="1470"/>
      <w:gridCol w:w="4230"/>
      <w:gridCol w:w="3930"/>
      <w:tblGridChange w:id="0">
        <w:tblGrid>
          <w:gridCol w:w="1470"/>
          <w:gridCol w:w="4230"/>
          <w:gridCol w:w="3930"/>
        </w:tblGrid>
      </w:tblGridChange>
    </w:tblGrid>
    <w:tr>
      <w:trPr>
        <w:cantSplit w:val="0"/>
        <w:trHeight w:val="1335" w:hRule="atLeast"/>
        <w:tblHeader w:val="0"/>
      </w:trPr>
      <w:tc>
        <w:tcPr>
          <w:shd w:fill="auto" w:val="clear"/>
          <w:tcMar>
            <w:top w:w="100.0" w:type="dxa"/>
            <w:left w:w="100.0" w:type="dxa"/>
            <w:bottom w:w="100.0" w:type="dxa"/>
            <w:right w:w="100.0" w:type="dxa"/>
          </w:tcMar>
        </w:tcPr>
        <w:p w:rsidR="00000000" w:rsidDel="00000000" w:rsidP="00000000" w:rsidRDefault="00000000" w:rsidRPr="00000000" w14:paraId="00000089">
          <w:pPr>
            <w:tabs>
              <w:tab w:val="center" w:leader="none" w:pos="4819"/>
              <w:tab w:val="right" w:leader="none" w:pos="9638"/>
            </w:tabs>
            <w:rPr/>
          </w:pPr>
          <w:r w:rsidDel="00000000" w:rsidR="00000000" w:rsidRPr="00000000">
            <w:rPr/>
            <w:drawing>
              <wp:inline distB="114300" distT="114300" distL="114300" distR="114300">
                <wp:extent cx="561023" cy="732446"/>
                <wp:effectExtent b="0" l="0" r="0" t="0"/>
                <wp:docPr id="19" name="image3.png"/>
                <a:graphic>
                  <a:graphicData uri="http://schemas.openxmlformats.org/drawingml/2006/picture">
                    <pic:pic>
                      <pic:nvPicPr>
                        <pic:cNvPr id="0" name="image3.png"/>
                        <pic:cNvPicPr preferRelativeResize="0"/>
                      </pic:nvPicPr>
                      <pic:blipFill>
                        <a:blip r:embed="rId1"/>
                        <a:srcRect b="0" l="0" r="0" t="0"/>
                        <a:stretch>
                          <a:fillRect/>
                        </a:stretch>
                      </pic:blipFill>
                      <pic:spPr>
                        <a:xfrm>
                          <a:off x="0" y="0"/>
                          <a:ext cx="561023" cy="732446"/>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8A">
          <w:pPr>
            <w:widowControl w:val="0"/>
            <w:rPr>
              <w:rFonts w:ascii="Tahoma" w:cs="Tahoma" w:eastAsia="Tahoma" w:hAnsi="Tahoma"/>
              <w:b w:val="1"/>
              <w:color w:val="033b5e"/>
              <w:sz w:val="20"/>
              <w:szCs w:val="20"/>
            </w:rPr>
          </w:pPr>
          <w:r w:rsidDel="00000000" w:rsidR="00000000" w:rsidRPr="00000000">
            <w:rPr>
              <w:rtl w:val="0"/>
            </w:rPr>
          </w:r>
        </w:p>
        <w:p w:rsidR="00000000" w:rsidDel="00000000" w:rsidP="00000000" w:rsidRDefault="00000000" w:rsidRPr="00000000" w14:paraId="0000008B">
          <w:pPr>
            <w:widowControl w:val="0"/>
            <w:rPr>
              <w:rFonts w:ascii="Tahoma" w:cs="Tahoma" w:eastAsia="Tahoma" w:hAnsi="Tahoma"/>
              <w:sz w:val="20"/>
              <w:szCs w:val="20"/>
            </w:rPr>
          </w:pPr>
          <w:r w:rsidDel="00000000" w:rsidR="00000000" w:rsidRPr="00000000">
            <w:rPr>
              <w:b w:val="1"/>
              <w:color w:val="033b5e"/>
              <w:sz w:val="20"/>
              <w:szCs w:val="20"/>
              <w:rtl w:val="0"/>
            </w:rPr>
            <w:t xml:space="preserve">Mokytojai ir mokiniai kartu gerina mokyklos klimatą</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8C">
          <w:pPr>
            <w:widowControl w:val="0"/>
            <w:rPr/>
          </w:pPr>
          <w:r w:rsidDel="00000000" w:rsidR="00000000" w:rsidRPr="00000000">
            <w:rPr/>
            <w:drawing>
              <wp:inline distB="114300" distT="114300" distL="114300" distR="114300">
                <wp:extent cx="2058353" cy="522888"/>
                <wp:effectExtent b="0" l="0" r="0" t="0"/>
                <wp:docPr id="18" name="image6.png"/>
                <a:graphic>
                  <a:graphicData uri="http://schemas.openxmlformats.org/drawingml/2006/picture">
                    <pic:pic>
                      <pic:nvPicPr>
                        <pic:cNvPr id="0" name="image6.png"/>
                        <pic:cNvPicPr preferRelativeResize="0"/>
                      </pic:nvPicPr>
                      <pic:blipFill>
                        <a:blip r:embed="rId2"/>
                        <a:srcRect b="0" l="0" r="0" t="0"/>
                        <a:stretch>
                          <a:fillRect/>
                        </a:stretch>
                      </pic:blipFill>
                      <pic:spPr>
                        <a:xfrm>
                          <a:off x="0" y="0"/>
                          <a:ext cx="2058353" cy="522888"/>
                        </a:xfrm>
                        <a:prstGeom prst="rect"/>
                        <a:ln/>
                      </pic:spPr>
                    </pic:pic>
                  </a:graphicData>
                </a:graphic>
              </wp:inline>
            </w:drawing>
          </w:r>
          <w:r w:rsidDel="00000000" w:rsidR="00000000" w:rsidRPr="00000000">
            <w:rPr>
              <w:rtl w:val="0"/>
            </w:rPr>
          </w:r>
        </w:p>
      </w:tc>
    </w:tr>
  </w:tbl>
  <w:p w:rsidR="00000000" w:rsidDel="00000000" w:rsidP="00000000" w:rsidRDefault="00000000" w:rsidRPr="00000000" w14:paraId="0000008D">
    <w:pPr>
      <w:tabs>
        <w:tab w:val="center" w:leader="none" w:pos="4819"/>
        <w:tab w:val="right" w:leader="none" w:pos="9638"/>
      </w:tabs>
      <w:rPr>
        <w:b w:val="1"/>
        <w:sz w:val="28"/>
        <w:szCs w:val="28"/>
      </w:rPr>
    </w:pPr>
    <w:r w:rsidDel="00000000" w:rsidR="00000000" w:rsidRPr="00000000">
      <w:pict>
        <v:rect style="width:0.0pt;height:1.5pt" o:hr="t" o:hrstd="t" o:hralign="center" fillcolor="#A0A0A0" stroked="f"/>
      </w:pict>
    </w: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8E">
    <w:pPr>
      <w:pBdr>
        <w:top w:space="0" w:sz="0" w:val="nil"/>
        <w:left w:space="0" w:sz="0" w:val="nil"/>
        <w:bottom w:space="0" w:sz="0" w:val="nil"/>
        <w:right w:space="0" w:sz="0" w:val="nil"/>
        <w:between w:space="0" w:sz="0" w:val="nil"/>
      </w:pBdr>
      <w:tabs>
        <w:tab w:val="center" w:leader="none" w:pos="4819"/>
        <w:tab w:val="right" w:leader="none" w:pos="9638"/>
      </w:tabs>
      <w:rPr>
        <w:color w:val="000000"/>
      </w:rPr>
    </w:pPr>
    <w:r w:rsidDel="00000000" w:rsidR="00000000" w:rsidRPr="00000000">
      <w:rPr>
        <w:rtl w:val="0"/>
      </w:rPr>
    </w:r>
  </w:p>
</w:hdr>
</file>

<file path=word/header3.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8F">
    <w:pPr>
      <w:pBdr>
        <w:top w:space="0" w:sz="0" w:val="nil"/>
        <w:left w:space="0" w:sz="0" w:val="nil"/>
        <w:bottom w:space="0" w:sz="0" w:val="nil"/>
        <w:right w:space="0" w:sz="0" w:val="nil"/>
        <w:between w:space="0" w:sz="0" w:val="nil"/>
      </w:pBdr>
      <w:tabs>
        <w:tab w:val="center" w:leader="none" w:pos="4819"/>
        <w:tab w:val="right" w:leader="none" w:pos="9638"/>
      </w:tabs>
      <w:rPr>
        <w:color w:val="000000"/>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2">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3">
    <w:lvl w:ilvl="0">
      <w:start w:val="1"/>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4">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5">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num w:numId="1">
    <w:abstractNumId w:val="1"/>
  </w:num>
  <w:num w:numId="2">
    <w:abstractNumId w:val="2"/>
  </w:num>
  <w:num w:numId="3">
    <w:abstractNumId w:val="3"/>
  </w:num>
  <w:num w:numId="4">
    <w:abstractNumId w:val="4"/>
  </w:num>
  <w:num w:numId="5">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sz w:val="24"/>
        <w:szCs w:val="24"/>
        <w:lang w:val="lt"/>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80" w:lineRule="auto"/>
    </w:pPr>
    <w:rPr>
      <w:b w:val="1"/>
      <w:sz w:val="48"/>
      <w:szCs w:val="48"/>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e" w:default="1">
    <w:name w:val="Normal"/>
    <w:qFormat w:val="1"/>
    <w:rsid w:val="007F2201"/>
  </w:style>
  <w:style w:type="paragraph" w:styleId="Titolo1">
    <w:name w:val="heading 1"/>
    <w:basedOn w:val="Normale"/>
    <w:next w:val="Normale"/>
    <w:uiPriority w:val="9"/>
    <w:qFormat w:val="1"/>
    <w:pPr>
      <w:keepNext w:val="1"/>
      <w:keepLines w:val="1"/>
      <w:spacing w:after="120" w:before="480"/>
      <w:outlineLvl w:val="0"/>
    </w:pPr>
    <w:rPr>
      <w:b w:val="1"/>
      <w:sz w:val="48"/>
      <w:szCs w:val="48"/>
    </w:rPr>
  </w:style>
  <w:style w:type="paragraph" w:styleId="Titolo2">
    <w:name w:val="heading 2"/>
    <w:basedOn w:val="Normale"/>
    <w:next w:val="Normale"/>
    <w:uiPriority w:val="9"/>
    <w:semiHidden w:val="1"/>
    <w:unhideWhenUsed w:val="1"/>
    <w:qFormat w:val="1"/>
    <w:pPr>
      <w:keepNext w:val="1"/>
      <w:keepLines w:val="1"/>
      <w:spacing w:after="80" w:before="360"/>
      <w:outlineLvl w:val="1"/>
    </w:pPr>
    <w:rPr>
      <w:b w:val="1"/>
      <w:sz w:val="36"/>
      <w:szCs w:val="36"/>
    </w:rPr>
  </w:style>
  <w:style w:type="paragraph" w:styleId="Titolo3">
    <w:name w:val="heading 3"/>
    <w:basedOn w:val="Normale"/>
    <w:next w:val="Normale"/>
    <w:uiPriority w:val="9"/>
    <w:semiHidden w:val="1"/>
    <w:unhideWhenUsed w:val="1"/>
    <w:qFormat w:val="1"/>
    <w:pPr>
      <w:keepNext w:val="1"/>
      <w:keepLines w:val="1"/>
      <w:spacing w:after="80" w:before="280"/>
      <w:outlineLvl w:val="2"/>
    </w:pPr>
    <w:rPr>
      <w:b w:val="1"/>
      <w:sz w:val="28"/>
      <w:szCs w:val="28"/>
    </w:rPr>
  </w:style>
  <w:style w:type="paragraph" w:styleId="Titolo4">
    <w:name w:val="heading 4"/>
    <w:basedOn w:val="Normale"/>
    <w:next w:val="Normale"/>
    <w:uiPriority w:val="9"/>
    <w:semiHidden w:val="1"/>
    <w:unhideWhenUsed w:val="1"/>
    <w:qFormat w:val="1"/>
    <w:pPr>
      <w:keepNext w:val="1"/>
      <w:keepLines w:val="1"/>
      <w:spacing w:after="40" w:before="240"/>
      <w:outlineLvl w:val="3"/>
    </w:pPr>
    <w:rPr>
      <w:b w:val="1"/>
    </w:rPr>
  </w:style>
  <w:style w:type="paragraph" w:styleId="Titolo5">
    <w:name w:val="heading 5"/>
    <w:basedOn w:val="Normale"/>
    <w:next w:val="Normale"/>
    <w:uiPriority w:val="9"/>
    <w:semiHidden w:val="1"/>
    <w:unhideWhenUsed w:val="1"/>
    <w:qFormat w:val="1"/>
    <w:pPr>
      <w:keepNext w:val="1"/>
      <w:keepLines w:val="1"/>
      <w:spacing w:after="40" w:before="220"/>
      <w:outlineLvl w:val="4"/>
    </w:pPr>
    <w:rPr>
      <w:b w:val="1"/>
      <w:sz w:val="22"/>
      <w:szCs w:val="22"/>
    </w:rPr>
  </w:style>
  <w:style w:type="paragraph" w:styleId="Titolo6">
    <w:name w:val="heading 6"/>
    <w:basedOn w:val="Normale"/>
    <w:next w:val="Normale"/>
    <w:uiPriority w:val="9"/>
    <w:semiHidden w:val="1"/>
    <w:unhideWhenUsed w:val="1"/>
    <w:qFormat w:val="1"/>
    <w:pPr>
      <w:keepNext w:val="1"/>
      <w:keepLines w:val="1"/>
      <w:spacing w:after="40" w:before="200"/>
      <w:outlineLvl w:val="5"/>
    </w:pPr>
    <w:rPr>
      <w:b w:val="1"/>
      <w:sz w:val="20"/>
      <w:szCs w:val="20"/>
    </w:rPr>
  </w:style>
  <w:style w:type="character" w:styleId="Carpredefinitoparagrafo" w:default="1">
    <w:name w:val="Default Paragraph Font"/>
    <w:uiPriority w:val="1"/>
    <w:semiHidden w:val="1"/>
    <w:unhideWhenUsed w:val="1"/>
  </w:style>
  <w:style w:type="table" w:styleId="Tabellanormale" w:default="1">
    <w:name w:val="Normal Table"/>
    <w:uiPriority w:val="99"/>
    <w:semiHidden w:val="1"/>
    <w:unhideWhenUsed w:val="1"/>
    <w:tblPr>
      <w:tblInd w:w="0.0" w:type="dxa"/>
      <w:tblCellMar>
        <w:top w:w="0.0" w:type="dxa"/>
        <w:left w:w="108.0" w:type="dxa"/>
        <w:bottom w:w="0.0" w:type="dxa"/>
        <w:right w:w="108.0" w:type="dxa"/>
      </w:tblCellMar>
    </w:tblPr>
  </w:style>
  <w:style w:type="numbering" w:styleId="Nessunelenco" w:default="1">
    <w:name w:val="No List"/>
    <w:uiPriority w:val="99"/>
    <w:semiHidden w:val="1"/>
    <w:unhideWhenUsed w:val="1"/>
  </w:style>
  <w:style w:type="table" w:styleId="TableNormal" w:customStyle="1">
    <w:name w:val="Table Normal"/>
    <w:tblPr>
      <w:tblCellMar>
        <w:top w:w="0.0" w:type="dxa"/>
        <w:left w:w="0.0" w:type="dxa"/>
        <w:bottom w:w="0.0" w:type="dxa"/>
        <w:right w:w="0.0" w:type="dxa"/>
      </w:tblCellMar>
    </w:tblPr>
  </w:style>
  <w:style w:type="paragraph" w:styleId="Titolo">
    <w:name w:val="Title"/>
    <w:basedOn w:val="Normale"/>
    <w:next w:val="Normale"/>
    <w:uiPriority w:val="10"/>
    <w:qFormat w:val="1"/>
    <w:pPr>
      <w:keepNext w:val="1"/>
      <w:keepLines w:val="1"/>
      <w:spacing w:after="120" w:before="480"/>
    </w:pPr>
    <w:rPr>
      <w:b w:val="1"/>
      <w:sz w:val="72"/>
      <w:szCs w:val="72"/>
    </w:rPr>
  </w:style>
  <w:style w:type="paragraph" w:styleId="Paragrafoelenco">
    <w:name w:val="List Paragraph"/>
    <w:basedOn w:val="Normale"/>
    <w:uiPriority w:val="34"/>
    <w:qFormat w:val="1"/>
    <w:rsid w:val="007F2201"/>
    <w:pPr>
      <w:ind w:left="720"/>
      <w:contextualSpacing w:val="1"/>
    </w:pPr>
  </w:style>
  <w:style w:type="character" w:styleId="Collegamentoipertestuale">
    <w:name w:val="Hyperlink"/>
    <w:basedOn w:val="Carpredefinitoparagrafo"/>
    <w:uiPriority w:val="99"/>
    <w:unhideWhenUsed w:val="1"/>
    <w:rsid w:val="007F2201"/>
    <w:rPr>
      <w:color w:val="0563c1" w:themeColor="hyperlink"/>
      <w:u w:val="single"/>
    </w:rPr>
  </w:style>
  <w:style w:type="paragraph" w:styleId="NormaleWeb">
    <w:name w:val="Normal (Web)"/>
    <w:basedOn w:val="Normale"/>
    <w:uiPriority w:val="99"/>
    <w:unhideWhenUsed w:val="1"/>
    <w:rsid w:val="007F2201"/>
    <w:pPr>
      <w:spacing w:after="100" w:afterAutospacing="1" w:before="100" w:beforeAutospacing="1"/>
    </w:pPr>
  </w:style>
  <w:style w:type="paragraph" w:styleId="trt0xe" w:customStyle="1">
    <w:name w:val="trt0xe"/>
    <w:basedOn w:val="Normale"/>
    <w:rsid w:val="007F2201"/>
    <w:pPr>
      <w:spacing w:after="100" w:afterAutospacing="1" w:before="100" w:beforeAutospacing="1"/>
    </w:pPr>
  </w:style>
  <w:style w:type="character" w:styleId="UnresolvedMention1" w:customStyle="1">
    <w:name w:val="Unresolved Mention1"/>
    <w:basedOn w:val="Carpredefinitoparagrafo"/>
    <w:uiPriority w:val="99"/>
    <w:semiHidden w:val="1"/>
    <w:unhideWhenUsed w:val="1"/>
    <w:rsid w:val="00592850"/>
    <w:rPr>
      <w:color w:val="605e5c"/>
      <w:shd w:color="auto" w:fill="e1dfdd" w:val="clear"/>
    </w:rPr>
  </w:style>
  <w:style w:type="character" w:styleId="Enfasigrassetto">
    <w:name w:val="Strong"/>
    <w:basedOn w:val="Carpredefinitoparagrafo"/>
    <w:uiPriority w:val="22"/>
    <w:qFormat w:val="1"/>
    <w:rsid w:val="009B388B"/>
    <w:rPr>
      <w:b w:val="1"/>
      <w:bCs w:val="1"/>
    </w:rPr>
  </w:style>
  <w:style w:type="character" w:styleId="Enfasicorsivo">
    <w:name w:val="Emphasis"/>
    <w:basedOn w:val="Carpredefinitoparagrafo"/>
    <w:uiPriority w:val="20"/>
    <w:qFormat w:val="1"/>
    <w:rsid w:val="009B388B"/>
    <w:rPr>
      <w:i w:val="1"/>
      <w:iCs w:val="1"/>
    </w:rPr>
  </w:style>
  <w:style w:type="paragraph" w:styleId="jb" w:customStyle="1">
    <w:name w:val="jb"/>
    <w:basedOn w:val="Normale"/>
    <w:rsid w:val="009B388B"/>
    <w:pPr>
      <w:spacing w:after="100" w:afterAutospacing="1" w:before="100" w:beforeAutospacing="1"/>
    </w:pPr>
  </w:style>
  <w:style w:type="paragraph" w:styleId="Sottotitolo">
    <w:name w:val="Subtitle"/>
    <w:basedOn w:val="Normale"/>
    <w:next w:val="Normale"/>
    <w:uiPriority w:val="11"/>
    <w:qFormat w:val="1"/>
    <w:pPr>
      <w:keepNext w:val="1"/>
      <w:keepLines w:val="1"/>
      <w:spacing w:after="80" w:before="360"/>
    </w:pPr>
    <w:rPr>
      <w:rFonts w:ascii="Georgia" w:cs="Georgia" w:eastAsia="Georgia" w:hAnsi="Georgia"/>
      <w:i w:val="1"/>
      <w:color w:val="666666"/>
      <w:sz w:val="48"/>
      <w:szCs w:val="48"/>
    </w:rPr>
  </w:style>
  <w:style w:type="table" w:styleId="a" w:customStyle="1">
    <w:basedOn w:val="Tabellanormale"/>
    <w:tblPr>
      <w:tblStyleRowBandSize w:val="1"/>
      <w:tblStyleColBandSize w:val="1"/>
      <w:tblCellMar>
        <w:left w:w="115.0" w:type="dxa"/>
        <w:right w:w="115.0" w:type="dxa"/>
      </w:tblCellMar>
    </w:tblPr>
  </w:style>
  <w:style w:type="paragraph" w:styleId="Testocommento">
    <w:name w:val="annotation text"/>
    <w:basedOn w:val="Normale"/>
    <w:link w:val="TestocommentoCarattere"/>
    <w:uiPriority w:val="99"/>
    <w:semiHidden w:val="1"/>
    <w:unhideWhenUsed w:val="1"/>
    <w:rPr>
      <w:sz w:val="20"/>
      <w:szCs w:val="20"/>
    </w:rPr>
  </w:style>
  <w:style w:type="character" w:styleId="TestocommentoCarattere" w:customStyle="1">
    <w:name w:val="Testo commento Carattere"/>
    <w:basedOn w:val="Carpredefinitoparagrafo"/>
    <w:link w:val="Testocommento"/>
    <w:uiPriority w:val="99"/>
    <w:semiHidden w:val="1"/>
    <w:rPr>
      <w:sz w:val="20"/>
      <w:szCs w:val="20"/>
    </w:rPr>
  </w:style>
  <w:style w:type="character" w:styleId="Rimandocommento">
    <w:name w:val="annotation reference"/>
    <w:basedOn w:val="Carpredefinitoparagrafo"/>
    <w:uiPriority w:val="99"/>
    <w:semiHidden w:val="1"/>
    <w:unhideWhenUsed w:val="1"/>
    <w:rPr>
      <w:sz w:val="16"/>
      <w:szCs w:val="16"/>
    </w:rPr>
  </w:style>
  <w:style w:type="paragraph" w:styleId="Testofumetto">
    <w:name w:val="Balloon Text"/>
    <w:basedOn w:val="Normale"/>
    <w:link w:val="TestofumettoCarattere"/>
    <w:uiPriority w:val="99"/>
    <w:semiHidden w:val="1"/>
    <w:unhideWhenUsed w:val="1"/>
    <w:rsid w:val="0023021D"/>
    <w:rPr>
      <w:rFonts w:ascii="Segoe UI" w:cs="Segoe UI" w:hAnsi="Segoe UI"/>
      <w:sz w:val="18"/>
      <w:szCs w:val="18"/>
    </w:rPr>
  </w:style>
  <w:style w:type="character" w:styleId="TestofumettoCarattere" w:customStyle="1">
    <w:name w:val="Testo fumetto Carattere"/>
    <w:basedOn w:val="Carpredefinitoparagrafo"/>
    <w:link w:val="Testofumetto"/>
    <w:uiPriority w:val="99"/>
    <w:semiHidden w:val="1"/>
    <w:rsid w:val="0023021D"/>
    <w:rPr>
      <w:rFonts w:ascii="Segoe UI" w:cs="Segoe UI" w:hAnsi="Segoe UI"/>
      <w:sz w:val="18"/>
      <w:szCs w:val="18"/>
    </w:rPr>
  </w:style>
  <w:style w:type="table" w:styleId="a0" w:customStyle="1">
    <w:basedOn w:val="Tabellanormale"/>
    <w:tblPr>
      <w:tblStyleRowBandSize w:val="1"/>
      <w:tblStyleColBandSize w:val="1"/>
      <w:tblCellMar>
        <w:left w:w="115.0" w:type="dxa"/>
        <w:right w:w="115.0" w:type="dxa"/>
      </w:tblCellMar>
    </w:tblPr>
  </w:style>
  <w:style w:type="table" w:styleId="a1" w:customStyle="1">
    <w:basedOn w:val="Tabellanormale"/>
    <w:tblPr>
      <w:tblStyleRowBandSize w:val="1"/>
      <w:tblStyleColBandSize w:val="1"/>
      <w:tblCellMar>
        <w:left w:w="115.0" w:type="dxa"/>
        <w:right w:w="115.0" w:type="dxa"/>
      </w:tblCellMar>
    </w:tblPr>
  </w:style>
  <w:style w:type="character" w:styleId="Testosegnaposto">
    <w:name w:val="Placeholder Text"/>
    <w:basedOn w:val="Carpredefinitoparagrafo"/>
    <w:uiPriority w:val="99"/>
    <w:semiHidden w:val="1"/>
    <w:rsid w:val="00694C32"/>
    <w:rPr>
      <w:color w:val="808080"/>
    </w:rPr>
  </w:style>
  <w:style w:type="table" w:styleId="a2" w:customStyle="1">
    <w:basedOn w:val="Tabellanormale"/>
    <w:tblPr>
      <w:tblStyleRowBandSize w:val="1"/>
      <w:tblStyleColBandSize w:val="1"/>
      <w:tblCellMar>
        <w:top w:w="100.0" w:type="dxa"/>
        <w:left w:w="100.0" w:type="dxa"/>
        <w:bottom w:w="100.0" w:type="dxa"/>
        <w:right w:w="100.0" w:type="dxa"/>
      </w:tblCellMar>
    </w:tblPr>
  </w:style>
  <w:style w:type="table" w:styleId="a3" w:customStyle="1">
    <w:basedOn w:val="Tabellanormale"/>
    <w:tblPr>
      <w:tblStyleRowBandSize w:val="1"/>
      <w:tblStyleColBandSize w:val="1"/>
      <w:tblCellMar>
        <w:top w:w="100.0" w:type="dxa"/>
        <w:left w:w="100.0" w:type="dxa"/>
        <w:bottom w:w="100.0" w:type="dxa"/>
        <w:right w:w="100.0" w:type="dxa"/>
      </w:tblCellMar>
    </w:tblPr>
  </w:style>
  <w:style w:type="table" w:styleId="a4" w:customStyle="1">
    <w:basedOn w:val="Tabellanormale"/>
    <w:tblPr>
      <w:tblStyleRowBandSize w:val="1"/>
      <w:tblStyleColBandSize w:val="1"/>
      <w:tblCellMar>
        <w:top w:w="100.0" w:type="dxa"/>
        <w:left w:w="100.0" w:type="dxa"/>
        <w:bottom w:w="100.0" w:type="dxa"/>
        <w:right w:w="100.0" w:type="dxa"/>
      </w:tblCellMar>
    </w:tblPr>
  </w:style>
  <w:style w:type="table" w:styleId="a5" w:customStyle="1">
    <w:basedOn w:val="Tabellanormale"/>
    <w:tblPr>
      <w:tblStyleRowBandSize w:val="1"/>
      <w:tblStyleColBandSize w:val="1"/>
      <w:tblCellMar>
        <w:top w:w="100.0" w:type="dxa"/>
        <w:left w:w="100.0" w:type="dxa"/>
        <w:bottom w:w="100.0" w:type="dxa"/>
        <w:right w:w="100.0" w:type="dxa"/>
      </w:tblCellMar>
    </w:tblPr>
  </w:style>
  <w:style w:type="table" w:styleId="a6" w:customStyle="1">
    <w:basedOn w:val="Tabellanormale"/>
    <w:tblPr>
      <w:tblStyleRowBandSize w:val="1"/>
      <w:tblStyleColBandSize w:val="1"/>
      <w:tblCellMar>
        <w:top w:w="100.0" w:type="dxa"/>
        <w:left w:w="100.0" w:type="dxa"/>
        <w:bottom w:w="100.0" w:type="dxa"/>
        <w:right w:w="100.0" w:type="dxa"/>
      </w:tblCellMar>
    </w:tblPr>
  </w:style>
  <w:style w:type="table" w:styleId="a7" w:customStyle="1">
    <w:basedOn w:val="Tabellanormale"/>
    <w:tblPr>
      <w:tblStyleRowBandSize w:val="1"/>
      <w:tblStyleColBandSize w:val="1"/>
      <w:tblCellMar>
        <w:top w:w="100.0" w:type="dxa"/>
        <w:left w:w="100.0" w:type="dxa"/>
        <w:bottom w:w="100.0" w:type="dxa"/>
        <w:right w:w="100.0" w:type="dxa"/>
      </w:tblCellMar>
    </w:tbl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11" Type="http://schemas.openxmlformats.org/officeDocument/2006/relationships/hyperlink" Target="https://youtu.be/H0_yKBitO8M" TargetMode="External"/><Relationship Id="rId10" Type="http://schemas.openxmlformats.org/officeDocument/2006/relationships/hyperlink" Target="https://www.inc.com/the-build-network/build-a-tower-build-a-team.html" TargetMode="External"/><Relationship Id="rId13" Type="http://schemas.openxmlformats.org/officeDocument/2006/relationships/header" Target="header3.xml"/><Relationship Id="rId12" Type="http://schemas.openxmlformats.org/officeDocument/2006/relationships/header" Target="header1.xm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www.ted.com/talks/tom_wujec_build_a_tower_build_a_team/transcript" TargetMode="External"/><Relationship Id="rId15" Type="http://schemas.openxmlformats.org/officeDocument/2006/relationships/footer" Target="footer3.xml"/><Relationship Id="rId14" Type="http://schemas.openxmlformats.org/officeDocument/2006/relationships/header" Target="header2.xml"/><Relationship Id="rId17" Type="http://schemas.openxmlformats.org/officeDocument/2006/relationships/footer" Target="footer1.xml"/><Relationship Id="rId16" Type="http://schemas.openxmlformats.org/officeDocument/2006/relationships/footer" Target="footer2.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8.png"/><Relationship Id="rId8" Type="http://schemas.openxmlformats.org/officeDocument/2006/relationships/hyperlink" Target="https://www.youtube.com/watch?v=1p5sBzMtB3Q"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Tahoma-regular.ttf"/><Relationship Id="rId2" Type="http://schemas.openxmlformats.org/officeDocument/2006/relationships/font" Target="fonts/Tahoma-bold.ttf"/><Relationship Id="rId3" Type="http://schemas.openxmlformats.org/officeDocument/2006/relationships/font" Target="fonts/NotoSansSymbols-regular.ttf"/><Relationship Id="rId4" Type="http://schemas.openxmlformats.org/officeDocument/2006/relationships/font" Target="fonts/NotoSansSymbols-bold.ttf"/></Relationships>
</file>

<file path=word/_rels/footer3.xml.rels><?xml version="1.0" encoding="UTF-8" standalone="yes"?><Relationships xmlns="http://schemas.openxmlformats.org/package/2006/relationships"><Relationship Id="rId1" Type="http://schemas.openxmlformats.org/officeDocument/2006/relationships/image" Target="media/image5.jpg"/><Relationship Id="rId2" Type="http://schemas.openxmlformats.org/officeDocument/2006/relationships/image" Target="media/image1.png"/><Relationship Id="rId3" Type="http://schemas.openxmlformats.org/officeDocument/2006/relationships/image" Target="media/image2.png"/><Relationship Id="rId4" Type="http://schemas.openxmlformats.org/officeDocument/2006/relationships/image" Target="media/image7.png"/><Relationship Id="rId5" Type="http://schemas.openxmlformats.org/officeDocument/2006/relationships/image" Target="media/image4.jpg"/></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 Id="rId2"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8zrcO5D556FCNEXNtsqssvG0D8Q==">CgMxLjA4AHIhMWVtWE9wZ1BFbkg4bnhPZjRuVDk2djBXQ2xVc1BzTGxH</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2023-01-04T11:48:00Z</dcterms:created>
  <dc:creator>Reda Nemčiūnaitė</dc:creator>
</cp:coreProperties>
</file>