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9CB2B" w14:textId="4C1B248D" w:rsidR="00C65BFF" w:rsidRDefault="00C65BFF">
      <w:pPr>
        <w:keepNext/>
        <w:keepLines/>
        <w:pBdr>
          <w:top w:val="nil"/>
          <w:left w:val="nil"/>
          <w:bottom w:val="nil"/>
          <w:right w:val="nil"/>
          <w:between w:val="nil"/>
        </w:pBdr>
        <w:spacing w:before="240" w:after="60"/>
        <w:ind w:left="432" w:hanging="432"/>
        <w:jc w:val="center"/>
        <w:rPr>
          <w:rFonts w:ascii="Arial" w:eastAsia="Arial" w:hAnsi="Arial" w:cs="Arial"/>
          <w:b/>
          <w:sz w:val="32"/>
          <w:szCs w:val="32"/>
        </w:rPr>
      </w:pPr>
    </w:p>
    <w:p w14:paraId="72F430F8" w14:textId="77777777" w:rsidR="00C65BFF" w:rsidRDefault="00731D6B">
      <w:pPr>
        <w:keepNext/>
        <w:keepLines/>
        <w:pBdr>
          <w:top w:val="nil"/>
          <w:left w:val="nil"/>
          <w:bottom w:val="nil"/>
          <w:right w:val="nil"/>
          <w:between w:val="nil"/>
        </w:pBdr>
        <w:spacing w:before="240" w:after="60"/>
        <w:ind w:left="432" w:hanging="432"/>
        <w:jc w:val="center"/>
        <w:rPr>
          <w:rFonts w:ascii="Arial" w:eastAsia="Arial" w:hAnsi="Arial" w:cs="Arial"/>
          <w:b/>
          <w:color w:val="000000"/>
          <w:sz w:val="32"/>
          <w:szCs w:val="32"/>
        </w:rPr>
      </w:pPr>
      <w:bookmarkStart w:id="0" w:name="_heading=h.6ebjauhod3sc" w:colFirst="0" w:colLast="0"/>
      <w:bookmarkEnd w:id="0"/>
      <w:r>
        <w:rPr>
          <w:b/>
          <w:sz w:val="32"/>
          <w:szCs w:val="32"/>
          <w:lang w:val="lt"/>
        </w:rPr>
        <w:t>SKULPTŪRA KLASĖJE</w:t>
      </w:r>
    </w:p>
    <w:p w14:paraId="1D07A025" w14:textId="77777777" w:rsidR="00C65BFF" w:rsidRDefault="00C65BFF">
      <w:pPr>
        <w:keepNext/>
        <w:keepLines/>
        <w:pBdr>
          <w:top w:val="nil"/>
          <w:left w:val="nil"/>
          <w:bottom w:val="nil"/>
          <w:right w:val="nil"/>
          <w:between w:val="nil"/>
        </w:pBdr>
        <w:rPr>
          <w:rFonts w:ascii="Calibri" w:eastAsia="Calibri" w:hAnsi="Calibri" w:cs="Calibri"/>
          <w:sz w:val="22"/>
          <w:szCs w:val="22"/>
        </w:rPr>
      </w:pPr>
    </w:p>
    <w:p w14:paraId="48975D45" w14:textId="77777777" w:rsidR="00C65BFF" w:rsidRDefault="00C65BFF">
      <w:pPr>
        <w:keepNext/>
        <w:keepLines/>
        <w:pBdr>
          <w:top w:val="nil"/>
          <w:left w:val="nil"/>
          <w:bottom w:val="nil"/>
          <w:right w:val="nil"/>
          <w:between w:val="nil"/>
        </w:pBdr>
        <w:rPr>
          <w:rFonts w:ascii="Calibri" w:eastAsia="Calibri" w:hAnsi="Calibri" w:cs="Calibri"/>
          <w:sz w:val="22"/>
          <w:szCs w:val="22"/>
        </w:rPr>
      </w:pPr>
    </w:p>
    <w:p w14:paraId="71E1F1E3" w14:textId="77777777" w:rsidR="00C65BFF" w:rsidRDefault="00C65BFF">
      <w:pPr>
        <w:keepNext/>
        <w:keepLines/>
        <w:pBdr>
          <w:top w:val="nil"/>
          <w:left w:val="nil"/>
          <w:bottom w:val="nil"/>
          <w:right w:val="nil"/>
          <w:between w:val="nil"/>
        </w:pBdr>
        <w:rPr>
          <w:rFonts w:ascii="Calibri" w:eastAsia="Calibri" w:hAnsi="Calibri" w:cs="Calibri"/>
          <w:sz w:val="22"/>
          <w:szCs w:val="22"/>
        </w:rPr>
      </w:pPr>
    </w:p>
    <w:p w14:paraId="040978CC" w14:textId="77777777" w:rsidR="00C65BFF" w:rsidRDefault="00C65BFF">
      <w:pPr>
        <w:keepNext/>
        <w:keepLines/>
        <w:pBdr>
          <w:top w:val="nil"/>
          <w:left w:val="nil"/>
          <w:bottom w:val="nil"/>
          <w:right w:val="nil"/>
          <w:between w:val="nil"/>
        </w:pBdr>
        <w:rPr>
          <w:rFonts w:ascii="Calibri" w:eastAsia="Calibri" w:hAnsi="Calibri" w:cs="Calibri"/>
          <w:sz w:val="22"/>
          <w:szCs w:val="22"/>
        </w:rPr>
      </w:pPr>
    </w:p>
    <w:p w14:paraId="7A6BC9CD" w14:textId="77777777" w:rsidR="00C65BFF" w:rsidRDefault="00731D6B">
      <w:pPr>
        <w:keepNext/>
        <w:keepLines/>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054A4DAE" wp14:editId="0E92AC6F">
            <wp:extent cx="1918247" cy="1500168"/>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918247" cy="1500168"/>
                    </a:xfrm>
                    <a:prstGeom prst="rect">
                      <a:avLst/>
                    </a:prstGeom>
                    <a:ln/>
                  </pic:spPr>
                </pic:pic>
              </a:graphicData>
            </a:graphic>
          </wp:inline>
        </w:drawing>
      </w:r>
    </w:p>
    <w:p w14:paraId="1429B74F" w14:textId="77777777" w:rsidR="00C65BFF" w:rsidRDefault="00C65BFF">
      <w:pPr>
        <w:keepNext/>
        <w:keepLines/>
        <w:pBdr>
          <w:top w:val="nil"/>
          <w:left w:val="nil"/>
          <w:bottom w:val="nil"/>
          <w:right w:val="nil"/>
          <w:between w:val="nil"/>
        </w:pBdr>
        <w:jc w:val="center"/>
        <w:rPr>
          <w:rFonts w:ascii="Calibri" w:eastAsia="Calibri" w:hAnsi="Calibri" w:cs="Calibri"/>
          <w:sz w:val="22"/>
          <w:szCs w:val="22"/>
        </w:rPr>
      </w:pPr>
    </w:p>
    <w:p w14:paraId="1F6A12AA" w14:textId="77777777" w:rsidR="00C65BFF" w:rsidRDefault="00C65BFF">
      <w:pPr>
        <w:keepNext/>
        <w:keepLines/>
        <w:pBdr>
          <w:top w:val="nil"/>
          <w:left w:val="nil"/>
          <w:bottom w:val="nil"/>
          <w:right w:val="nil"/>
          <w:between w:val="nil"/>
        </w:pBdr>
        <w:jc w:val="center"/>
        <w:rPr>
          <w:rFonts w:ascii="Calibri" w:eastAsia="Calibri" w:hAnsi="Calibri" w:cs="Calibri"/>
          <w:sz w:val="22"/>
          <w:szCs w:val="22"/>
        </w:rPr>
      </w:pPr>
    </w:p>
    <w:p w14:paraId="435AC9BE" w14:textId="77777777" w:rsidR="00C65BFF" w:rsidRDefault="00731D6B">
      <w:pPr>
        <w:keepNext/>
        <w:keepLines/>
        <w:rPr>
          <w:rFonts w:ascii="Calibri" w:eastAsia="Calibri" w:hAnsi="Calibri" w:cs="Calibri"/>
          <w:b/>
          <w:sz w:val="22"/>
          <w:szCs w:val="22"/>
        </w:rPr>
      </w:pPr>
      <w:r>
        <w:rPr>
          <w:b/>
          <w:sz w:val="22"/>
          <w:szCs w:val="22"/>
          <w:lang w:val="lt"/>
        </w:rPr>
        <w:t>PAGRINDINĖS FUNKCIJOS</w:t>
      </w:r>
    </w:p>
    <w:p w14:paraId="0CFA4A87" w14:textId="77777777" w:rsidR="00C65BFF" w:rsidRDefault="00C65BFF">
      <w:pPr>
        <w:keepNext/>
        <w:keepLines/>
        <w:rPr>
          <w:rFonts w:ascii="Calibri" w:eastAsia="Calibri" w:hAnsi="Calibri" w:cs="Calibri"/>
          <w:b/>
          <w:sz w:val="22"/>
          <w:szCs w:val="22"/>
        </w:rPr>
      </w:pPr>
    </w:p>
    <w:tbl>
      <w:tblPr>
        <w:tblStyle w:val="a6"/>
        <w:tblW w:w="6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2805"/>
      </w:tblGrid>
      <w:tr w:rsidR="00C65BFF" w14:paraId="27CCD6E7" w14:textId="77777777">
        <w:trPr>
          <w:trHeight w:val="480"/>
          <w:tblHeader/>
        </w:trPr>
        <w:tc>
          <w:tcPr>
            <w:tcW w:w="3210" w:type="dxa"/>
            <w:shd w:val="clear" w:color="auto" w:fill="C2CF00"/>
            <w:tcMar>
              <w:top w:w="100" w:type="dxa"/>
              <w:left w:w="100" w:type="dxa"/>
              <w:bottom w:w="100" w:type="dxa"/>
              <w:right w:w="100" w:type="dxa"/>
            </w:tcMar>
          </w:tcPr>
          <w:p w14:paraId="7909E1F9" w14:textId="77777777" w:rsidR="00C65BFF" w:rsidRDefault="00731D6B">
            <w:pPr>
              <w:widowControl w:val="0"/>
              <w:rPr>
                <w:rFonts w:ascii="Calibri" w:eastAsia="Calibri" w:hAnsi="Calibri" w:cs="Calibri"/>
                <w:b/>
                <w:sz w:val="22"/>
                <w:szCs w:val="22"/>
              </w:rPr>
            </w:pPr>
            <w:r>
              <w:rPr>
                <w:sz w:val="22"/>
                <w:szCs w:val="22"/>
                <w:lang w:val="lt"/>
              </w:rPr>
              <w:t>Sustiprinti įgūdžiai (TASC klasteris)</w:t>
            </w:r>
          </w:p>
        </w:tc>
        <w:tc>
          <w:tcPr>
            <w:tcW w:w="2805" w:type="dxa"/>
            <w:shd w:val="clear" w:color="auto" w:fill="auto"/>
            <w:tcMar>
              <w:top w:w="100" w:type="dxa"/>
              <w:left w:w="100" w:type="dxa"/>
              <w:bottom w:w="100" w:type="dxa"/>
              <w:right w:w="100" w:type="dxa"/>
            </w:tcMar>
          </w:tcPr>
          <w:p w14:paraId="0B2F11DC" w14:textId="77777777" w:rsidR="00C65BFF" w:rsidRDefault="00731D6B">
            <w:pPr>
              <w:keepNext/>
              <w:keepLines/>
              <w:rPr>
                <w:rFonts w:ascii="Calibri" w:eastAsia="Calibri" w:hAnsi="Calibri" w:cs="Calibri"/>
                <w:sz w:val="20"/>
                <w:szCs w:val="20"/>
              </w:rPr>
            </w:pPr>
            <w:r>
              <w:rPr>
                <w:sz w:val="20"/>
                <w:szCs w:val="20"/>
                <w:lang w:val="lt"/>
              </w:rPr>
              <w:t>SUTELKITE DĖMESĮ Į SPRENDIMĄ</w:t>
            </w:r>
          </w:p>
        </w:tc>
      </w:tr>
      <w:tr w:rsidR="00C65BFF" w14:paraId="0858E19E" w14:textId="77777777">
        <w:trPr>
          <w:trHeight w:val="480"/>
          <w:tblHeader/>
        </w:trPr>
        <w:tc>
          <w:tcPr>
            <w:tcW w:w="3210" w:type="dxa"/>
            <w:shd w:val="clear" w:color="auto" w:fill="C2CF00"/>
            <w:tcMar>
              <w:top w:w="100" w:type="dxa"/>
              <w:left w:w="100" w:type="dxa"/>
              <w:bottom w:w="100" w:type="dxa"/>
              <w:right w:w="100" w:type="dxa"/>
            </w:tcMar>
          </w:tcPr>
          <w:p w14:paraId="785D154F" w14:textId="77777777" w:rsidR="00C65BFF" w:rsidRDefault="00731D6B">
            <w:pPr>
              <w:widowControl w:val="0"/>
              <w:rPr>
                <w:rFonts w:ascii="Calibri" w:eastAsia="Calibri" w:hAnsi="Calibri" w:cs="Calibri"/>
                <w:sz w:val="22"/>
                <w:szCs w:val="22"/>
              </w:rPr>
            </w:pPr>
            <w:r>
              <w:rPr>
                <w:sz w:val="22"/>
                <w:szCs w:val="22"/>
                <w:lang w:val="lt"/>
              </w:rPr>
              <w:t>Tinka</w:t>
            </w:r>
          </w:p>
        </w:tc>
        <w:tc>
          <w:tcPr>
            <w:tcW w:w="2805" w:type="dxa"/>
            <w:shd w:val="clear" w:color="auto" w:fill="auto"/>
            <w:tcMar>
              <w:top w:w="100" w:type="dxa"/>
              <w:left w:w="100" w:type="dxa"/>
              <w:bottom w:w="100" w:type="dxa"/>
              <w:right w:w="100" w:type="dxa"/>
            </w:tcMar>
          </w:tcPr>
          <w:p w14:paraId="26077D26" w14:textId="77777777" w:rsidR="00C65BFF" w:rsidRDefault="00731D6B">
            <w:pPr>
              <w:keepNext/>
              <w:keepLines/>
              <w:rPr>
                <w:rFonts w:ascii="Calibri" w:eastAsia="Calibri" w:hAnsi="Calibri" w:cs="Calibri"/>
                <w:sz w:val="20"/>
                <w:szCs w:val="20"/>
              </w:rPr>
            </w:pPr>
            <w:r>
              <w:rPr>
                <w:sz w:val="22"/>
                <w:szCs w:val="22"/>
                <w:lang w:val="lt"/>
              </w:rPr>
              <w:t>Mokytojai, mokiniai</w:t>
            </w:r>
          </w:p>
        </w:tc>
      </w:tr>
      <w:tr w:rsidR="00C65BFF" w14:paraId="19525753" w14:textId="77777777">
        <w:trPr>
          <w:trHeight w:val="480"/>
          <w:tblHeader/>
        </w:trPr>
        <w:tc>
          <w:tcPr>
            <w:tcW w:w="3210" w:type="dxa"/>
            <w:shd w:val="clear" w:color="auto" w:fill="C2CF00"/>
            <w:tcMar>
              <w:top w:w="100" w:type="dxa"/>
              <w:left w:w="100" w:type="dxa"/>
              <w:bottom w:w="100" w:type="dxa"/>
              <w:right w:w="100" w:type="dxa"/>
            </w:tcMar>
          </w:tcPr>
          <w:p w14:paraId="54D41076" w14:textId="77777777" w:rsidR="00C65BFF" w:rsidRDefault="00731D6B">
            <w:pPr>
              <w:widowControl w:val="0"/>
              <w:rPr>
                <w:rFonts w:ascii="Calibri" w:eastAsia="Calibri" w:hAnsi="Calibri" w:cs="Calibri"/>
                <w:sz w:val="22"/>
                <w:szCs w:val="22"/>
              </w:rPr>
            </w:pPr>
            <w:r>
              <w:rPr>
                <w:sz w:val="22"/>
                <w:szCs w:val="22"/>
                <w:lang w:val="lt"/>
              </w:rPr>
              <w:t>Sudėtingumo lygis</w:t>
            </w:r>
          </w:p>
        </w:tc>
        <w:tc>
          <w:tcPr>
            <w:tcW w:w="2805" w:type="dxa"/>
            <w:shd w:val="clear" w:color="auto" w:fill="auto"/>
            <w:tcMar>
              <w:top w:w="100" w:type="dxa"/>
              <w:left w:w="100" w:type="dxa"/>
              <w:bottom w:w="100" w:type="dxa"/>
              <w:right w:w="100" w:type="dxa"/>
            </w:tcMar>
          </w:tcPr>
          <w:p w14:paraId="66886332" w14:textId="77777777" w:rsidR="00C65BFF" w:rsidRDefault="00731D6B">
            <w:pPr>
              <w:keepNext/>
              <w:keepLines/>
              <w:rPr>
                <w:rFonts w:ascii="Calibri" w:eastAsia="Calibri" w:hAnsi="Calibri" w:cs="Calibri"/>
                <w:sz w:val="22"/>
                <w:szCs w:val="22"/>
              </w:rPr>
            </w:pPr>
            <w:r>
              <w:rPr>
                <w:sz w:val="22"/>
                <w:szCs w:val="22"/>
                <w:lang w:val="lt"/>
              </w:rPr>
              <w:t>Tarpinių</w:t>
            </w:r>
          </w:p>
        </w:tc>
      </w:tr>
      <w:tr w:rsidR="00C65BFF" w14:paraId="3A6B5521" w14:textId="77777777">
        <w:trPr>
          <w:trHeight w:val="480"/>
          <w:tblHeader/>
        </w:trPr>
        <w:tc>
          <w:tcPr>
            <w:tcW w:w="3210" w:type="dxa"/>
            <w:shd w:val="clear" w:color="auto" w:fill="C2CF00"/>
            <w:tcMar>
              <w:top w:w="100" w:type="dxa"/>
              <w:left w:w="100" w:type="dxa"/>
              <w:bottom w:w="100" w:type="dxa"/>
              <w:right w:w="100" w:type="dxa"/>
            </w:tcMar>
          </w:tcPr>
          <w:p w14:paraId="06ECBCAF" w14:textId="77777777" w:rsidR="00C65BFF" w:rsidRDefault="00731D6B">
            <w:pPr>
              <w:widowControl w:val="0"/>
              <w:rPr>
                <w:rFonts w:ascii="Calibri" w:eastAsia="Calibri" w:hAnsi="Calibri" w:cs="Calibri"/>
                <w:b/>
                <w:sz w:val="22"/>
                <w:szCs w:val="22"/>
              </w:rPr>
            </w:pPr>
            <w:r>
              <w:rPr>
                <w:sz w:val="22"/>
                <w:szCs w:val="22"/>
                <w:lang w:val="lt"/>
              </w:rPr>
              <w:t>Individualus nustatymas</w:t>
            </w:r>
          </w:p>
        </w:tc>
        <w:tc>
          <w:tcPr>
            <w:tcW w:w="2805" w:type="dxa"/>
            <w:shd w:val="clear" w:color="auto" w:fill="auto"/>
            <w:tcMar>
              <w:top w:w="100" w:type="dxa"/>
              <w:left w:w="100" w:type="dxa"/>
              <w:bottom w:w="100" w:type="dxa"/>
              <w:right w:w="100" w:type="dxa"/>
            </w:tcMar>
          </w:tcPr>
          <w:p w14:paraId="430F3B86" w14:textId="77777777" w:rsidR="00C65BFF" w:rsidRDefault="00731D6B">
            <w:pPr>
              <w:keepNext/>
              <w:keepLines/>
              <w:rPr>
                <w:rFonts w:ascii="Calibri" w:eastAsia="Calibri" w:hAnsi="Calibri" w:cs="Calibri"/>
                <w:sz w:val="22"/>
                <w:szCs w:val="22"/>
              </w:rPr>
            </w:pPr>
            <w:r>
              <w:rPr>
                <w:sz w:val="22"/>
                <w:szCs w:val="22"/>
                <w:lang w:val="lt"/>
              </w:rPr>
              <w:t>Ne</w:t>
            </w:r>
          </w:p>
        </w:tc>
      </w:tr>
      <w:tr w:rsidR="00C65BFF" w14:paraId="3A91E07D" w14:textId="77777777">
        <w:trPr>
          <w:trHeight w:val="480"/>
          <w:tblHeader/>
        </w:trPr>
        <w:tc>
          <w:tcPr>
            <w:tcW w:w="3210" w:type="dxa"/>
            <w:shd w:val="clear" w:color="auto" w:fill="C2CF00"/>
            <w:tcMar>
              <w:top w:w="100" w:type="dxa"/>
              <w:left w:w="100" w:type="dxa"/>
              <w:bottom w:w="100" w:type="dxa"/>
              <w:right w:w="100" w:type="dxa"/>
            </w:tcMar>
          </w:tcPr>
          <w:p w14:paraId="42AD9779" w14:textId="77777777" w:rsidR="00C65BFF" w:rsidRDefault="00731D6B">
            <w:pPr>
              <w:widowControl w:val="0"/>
              <w:rPr>
                <w:rFonts w:ascii="Calibri" w:eastAsia="Calibri" w:hAnsi="Calibri" w:cs="Calibri"/>
                <w:b/>
                <w:sz w:val="22"/>
                <w:szCs w:val="22"/>
              </w:rPr>
            </w:pPr>
            <w:r>
              <w:rPr>
                <w:sz w:val="22"/>
                <w:szCs w:val="22"/>
                <w:lang w:val="lt"/>
              </w:rPr>
              <w:t>Grupės sąranka</w:t>
            </w:r>
          </w:p>
        </w:tc>
        <w:tc>
          <w:tcPr>
            <w:tcW w:w="2805" w:type="dxa"/>
            <w:shd w:val="clear" w:color="auto" w:fill="auto"/>
            <w:tcMar>
              <w:top w:w="100" w:type="dxa"/>
              <w:left w:w="100" w:type="dxa"/>
              <w:bottom w:w="100" w:type="dxa"/>
              <w:right w:w="100" w:type="dxa"/>
            </w:tcMar>
          </w:tcPr>
          <w:p w14:paraId="1898D78C" w14:textId="77777777" w:rsidR="00C65BFF" w:rsidRDefault="00731D6B">
            <w:pPr>
              <w:keepNext/>
              <w:keepLines/>
              <w:rPr>
                <w:rFonts w:ascii="Calibri" w:eastAsia="Calibri" w:hAnsi="Calibri" w:cs="Calibri"/>
                <w:sz w:val="22"/>
                <w:szCs w:val="22"/>
              </w:rPr>
            </w:pPr>
            <w:r>
              <w:rPr>
                <w:sz w:val="22"/>
                <w:szCs w:val="22"/>
                <w:lang w:val="lt"/>
              </w:rPr>
              <w:t>Taip</w:t>
            </w:r>
          </w:p>
        </w:tc>
      </w:tr>
      <w:tr w:rsidR="00C65BFF" w14:paraId="555028EF" w14:textId="77777777">
        <w:trPr>
          <w:trHeight w:val="480"/>
        </w:trPr>
        <w:tc>
          <w:tcPr>
            <w:tcW w:w="3210" w:type="dxa"/>
            <w:shd w:val="clear" w:color="auto" w:fill="C2CF00"/>
            <w:tcMar>
              <w:top w:w="100" w:type="dxa"/>
              <w:left w:w="100" w:type="dxa"/>
              <w:bottom w:w="100" w:type="dxa"/>
              <w:right w:w="100" w:type="dxa"/>
            </w:tcMar>
          </w:tcPr>
          <w:p w14:paraId="095DF1F5" w14:textId="77777777" w:rsidR="00C65BFF" w:rsidRDefault="00731D6B">
            <w:pPr>
              <w:widowControl w:val="0"/>
              <w:rPr>
                <w:rFonts w:ascii="Calibri" w:eastAsia="Calibri" w:hAnsi="Calibri" w:cs="Calibri"/>
                <w:b/>
                <w:sz w:val="22"/>
                <w:szCs w:val="22"/>
              </w:rPr>
            </w:pPr>
            <w:r>
              <w:rPr>
                <w:sz w:val="22"/>
                <w:szCs w:val="22"/>
                <w:lang w:val="lt"/>
              </w:rPr>
              <w:t>Minimalus dalyvių skaičius</w:t>
            </w:r>
          </w:p>
        </w:tc>
        <w:tc>
          <w:tcPr>
            <w:tcW w:w="2805" w:type="dxa"/>
            <w:shd w:val="clear" w:color="auto" w:fill="auto"/>
            <w:tcMar>
              <w:top w:w="100" w:type="dxa"/>
              <w:left w:w="100" w:type="dxa"/>
              <w:bottom w:w="100" w:type="dxa"/>
              <w:right w:w="100" w:type="dxa"/>
            </w:tcMar>
          </w:tcPr>
          <w:p w14:paraId="7417EF9C" w14:textId="77777777" w:rsidR="00C65BFF" w:rsidRDefault="00731D6B">
            <w:pPr>
              <w:widowControl w:val="0"/>
              <w:rPr>
                <w:rFonts w:ascii="Calibri" w:eastAsia="Calibri" w:hAnsi="Calibri" w:cs="Calibri"/>
                <w:sz w:val="22"/>
                <w:szCs w:val="22"/>
              </w:rPr>
            </w:pPr>
            <w:r>
              <w:rPr>
                <w:sz w:val="22"/>
                <w:szCs w:val="22"/>
                <w:lang w:val="lt"/>
              </w:rPr>
              <w:t>6 ar daugiau</w:t>
            </w:r>
          </w:p>
        </w:tc>
      </w:tr>
      <w:tr w:rsidR="00C65BFF" w14:paraId="77A5EB42" w14:textId="77777777">
        <w:trPr>
          <w:trHeight w:val="480"/>
        </w:trPr>
        <w:tc>
          <w:tcPr>
            <w:tcW w:w="3210" w:type="dxa"/>
            <w:shd w:val="clear" w:color="auto" w:fill="C2CF00"/>
            <w:tcMar>
              <w:top w:w="100" w:type="dxa"/>
              <w:left w:w="100" w:type="dxa"/>
              <w:bottom w:w="100" w:type="dxa"/>
              <w:right w:w="100" w:type="dxa"/>
            </w:tcMar>
          </w:tcPr>
          <w:p w14:paraId="7F3F3D00" w14:textId="77777777" w:rsidR="00C65BFF" w:rsidRDefault="00731D6B">
            <w:pPr>
              <w:widowControl w:val="0"/>
              <w:rPr>
                <w:rFonts w:ascii="Calibri" w:eastAsia="Calibri" w:hAnsi="Calibri" w:cs="Calibri"/>
                <w:b/>
                <w:sz w:val="22"/>
                <w:szCs w:val="22"/>
              </w:rPr>
            </w:pPr>
            <w:r>
              <w:rPr>
                <w:sz w:val="22"/>
                <w:szCs w:val="22"/>
                <w:lang w:val="lt"/>
              </w:rPr>
              <w:lastRenderedPageBreak/>
              <w:t>Vidutinė trukmė</w:t>
            </w:r>
          </w:p>
        </w:tc>
        <w:tc>
          <w:tcPr>
            <w:tcW w:w="2805" w:type="dxa"/>
            <w:shd w:val="clear" w:color="auto" w:fill="auto"/>
            <w:tcMar>
              <w:top w:w="100" w:type="dxa"/>
              <w:left w:w="100" w:type="dxa"/>
              <w:bottom w:w="100" w:type="dxa"/>
              <w:right w:w="100" w:type="dxa"/>
            </w:tcMar>
          </w:tcPr>
          <w:p w14:paraId="38142395" w14:textId="77777777" w:rsidR="00C65BFF" w:rsidRDefault="00731D6B">
            <w:pPr>
              <w:widowControl w:val="0"/>
              <w:rPr>
                <w:rFonts w:ascii="Calibri" w:eastAsia="Calibri" w:hAnsi="Calibri" w:cs="Calibri"/>
                <w:sz w:val="22"/>
                <w:szCs w:val="22"/>
              </w:rPr>
            </w:pPr>
            <w:r>
              <w:rPr>
                <w:sz w:val="22"/>
                <w:szCs w:val="22"/>
                <w:lang w:val="lt"/>
              </w:rPr>
              <w:t>60 minučių</w:t>
            </w:r>
          </w:p>
        </w:tc>
      </w:tr>
      <w:tr w:rsidR="00C65BFF" w14:paraId="34C48538" w14:textId="77777777">
        <w:trPr>
          <w:trHeight w:val="480"/>
        </w:trPr>
        <w:tc>
          <w:tcPr>
            <w:tcW w:w="3210" w:type="dxa"/>
            <w:shd w:val="clear" w:color="auto" w:fill="C2CF00"/>
            <w:tcMar>
              <w:top w:w="100" w:type="dxa"/>
              <w:left w:w="100" w:type="dxa"/>
              <w:bottom w:w="100" w:type="dxa"/>
              <w:right w:w="100" w:type="dxa"/>
            </w:tcMar>
          </w:tcPr>
          <w:p w14:paraId="333F44E7" w14:textId="77777777" w:rsidR="00C65BFF" w:rsidRDefault="00731D6B">
            <w:pPr>
              <w:widowControl w:val="0"/>
              <w:rPr>
                <w:rFonts w:ascii="Calibri" w:eastAsia="Calibri" w:hAnsi="Calibri" w:cs="Calibri"/>
                <w:b/>
                <w:sz w:val="22"/>
                <w:szCs w:val="22"/>
              </w:rPr>
            </w:pPr>
            <w:r>
              <w:rPr>
                <w:sz w:val="22"/>
                <w:szCs w:val="22"/>
                <w:lang w:val="lt"/>
              </w:rPr>
              <w:t>Speciali įranga</w:t>
            </w:r>
          </w:p>
        </w:tc>
        <w:tc>
          <w:tcPr>
            <w:tcW w:w="2805" w:type="dxa"/>
            <w:shd w:val="clear" w:color="auto" w:fill="auto"/>
            <w:tcMar>
              <w:top w:w="100" w:type="dxa"/>
              <w:left w:w="100" w:type="dxa"/>
              <w:bottom w:w="100" w:type="dxa"/>
              <w:right w:w="100" w:type="dxa"/>
            </w:tcMar>
          </w:tcPr>
          <w:p w14:paraId="1D432A90" w14:textId="77777777" w:rsidR="00C65BFF" w:rsidRDefault="00731D6B">
            <w:pPr>
              <w:widowControl w:val="0"/>
              <w:rPr>
                <w:rFonts w:ascii="Calibri" w:eastAsia="Calibri" w:hAnsi="Calibri" w:cs="Calibri"/>
                <w:sz w:val="22"/>
                <w:szCs w:val="22"/>
              </w:rPr>
            </w:pPr>
            <w:r>
              <w:rPr>
                <w:sz w:val="22"/>
                <w:szCs w:val="22"/>
                <w:lang w:val="lt"/>
              </w:rPr>
              <w:t>Ne</w:t>
            </w:r>
          </w:p>
        </w:tc>
      </w:tr>
      <w:tr w:rsidR="00C65BFF" w14:paraId="29F8A02E" w14:textId="77777777">
        <w:trPr>
          <w:trHeight w:val="480"/>
        </w:trPr>
        <w:tc>
          <w:tcPr>
            <w:tcW w:w="3210" w:type="dxa"/>
            <w:shd w:val="clear" w:color="auto" w:fill="C2CF00"/>
            <w:tcMar>
              <w:top w:w="100" w:type="dxa"/>
              <w:left w:w="100" w:type="dxa"/>
              <w:bottom w:w="100" w:type="dxa"/>
              <w:right w:w="100" w:type="dxa"/>
            </w:tcMar>
          </w:tcPr>
          <w:p w14:paraId="723783F1" w14:textId="77777777" w:rsidR="00C65BFF" w:rsidRDefault="00731D6B">
            <w:pPr>
              <w:widowControl w:val="0"/>
              <w:rPr>
                <w:rFonts w:ascii="Calibri" w:eastAsia="Calibri" w:hAnsi="Calibri" w:cs="Calibri"/>
                <w:b/>
                <w:sz w:val="22"/>
                <w:szCs w:val="22"/>
              </w:rPr>
            </w:pPr>
            <w:r>
              <w:rPr>
                <w:sz w:val="22"/>
                <w:szCs w:val="22"/>
                <w:lang w:val="lt"/>
              </w:rPr>
              <w:t>Prisijungęs</w:t>
            </w:r>
          </w:p>
        </w:tc>
        <w:tc>
          <w:tcPr>
            <w:tcW w:w="2805" w:type="dxa"/>
            <w:shd w:val="clear" w:color="auto" w:fill="auto"/>
            <w:tcMar>
              <w:top w:w="100" w:type="dxa"/>
              <w:left w:w="100" w:type="dxa"/>
              <w:bottom w:w="100" w:type="dxa"/>
              <w:right w:w="100" w:type="dxa"/>
            </w:tcMar>
          </w:tcPr>
          <w:p w14:paraId="56CDA325" w14:textId="77777777" w:rsidR="00C65BFF" w:rsidRDefault="00731D6B">
            <w:pPr>
              <w:widowControl w:val="0"/>
              <w:rPr>
                <w:rFonts w:ascii="Calibri" w:eastAsia="Calibri" w:hAnsi="Calibri" w:cs="Calibri"/>
                <w:sz w:val="22"/>
                <w:szCs w:val="22"/>
              </w:rPr>
            </w:pPr>
            <w:r>
              <w:rPr>
                <w:sz w:val="22"/>
                <w:szCs w:val="22"/>
                <w:lang w:val="lt"/>
              </w:rPr>
              <w:t>Ne</w:t>
            </w:r>
          </w:p>
        </w:tc>
      </w:tr>
    </w:tbl>
    <w:p w14:paraId="4225C11A" w14:textId="77777777" w:rsidR="00C65BFF" w:rsidRDefault="00C65BFF">
      <w:pPr>
        <w:keepNext/>
        <w:keepLines/>
        <w:pBdr>
          <w:top w:val="nil"/>
          <w:left w:val="nil"/>
          <w:bottom w:val="nil"/>
          <w:right w:val="nil"/>
          <w:between w:val="nil"/>
        </w:pBdr>
        <w:rPr>
          <w:rFonts w:ascii="Calibri" w:eastAsia="Calibri" w:hAnsi="Calibri" w:cs="Calibri"/>
          <w:color w:val="000000"/>
          <w:sz w:val="22"/>
          <w:szCs w:val="22"/>
        </w:rPr>
      </w:pPr>
    </w:p>
    <w:p w14:paraId="3D6DEBB8"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APIBŪDINIMAS</w:t>
      </w:r>
    </w:p>
    <w:p w14:paraId="3CF8D38D" w14:textId="77777777" w:rsidR="00C65BFF" w:rsidRDefault="00C65BFF">
      <w:pPr>
        <w:keepNext/>
        <w:keepLines/>
        <w:pBdr>
          <w:top w:val="nil"/>
          <w:left w:val="nil"/>
          <w:bottom w:val="nil"/>
          <w:right w:val="nil"/>
          <w:between w:val="nil"/>
        </w:pBdr>
        <w:jc w:val="both"/>
        <w:rPr>
          <w:rFonts w:ascii="Calibri" w:eastAsia="Calibri" w:hAnsi="Calibri" w:cs="Calibri"/>
        </w:rPr>
      </w:pPr>
    </w:p>
    <w:p w14:paraId="30D89CAB" w14:textId="77777777" w:rsidR="00C65BFF" w:rsidRPr="006D0D1B" w:rsidRDefault="00731D6B">
      <w:pPr>
        <w:keepNext/>
        <w:keepLines/>
        <w:pBdr>
          <w:top w:val="nil"/>
          <w:left w:val="nil"/>
          <w:bottom w:val="nil"/>
          <w:right w:val="nil"/>
          <w:between w:val="nil"/>
        </w:pBdr>
        <w:jc w:val="both"/>
        <w:rPr>
          <w:rFonts w:ascii="Calibri" w:eastAsia="Calibri" w:hAnsi="Calibri" w:cs="Calibri"/>
          <w:lang w:val="lt"/>
        </w:rPr>
      </w:pPr>
      <w:r>
        <w:rPr>
          <w:lang w:val="lt"/>
        </w:rPr>
        <w:t xml:space="preserve">Skulptūra klasėje yra praktika, kuria siekiama erdviškai pavaizduoti vidinį vaizdą, kurį asmenys (mokytojai ar studentai) turi apie save ir savo santykius mokyklos aplinkoje. Ši praktika, vadovaujama pagalbininko, priverčia asmenį (skulptorių) išreikšti, kaip jis patiria santykius ir įtampą klasėje ar tam tikroje konfliktinėje situacijoje; Tai leidžia padaryti matomą vidinį procesą (patirtį, jausmą, suvokimą) ir parodyti naujo sąmoningumo ir sprendimų galimybes. </w:t>
      </w:r>
      <w:r>
        <w:rPr>
          <w:lang w:val="lt"/>
        </w:rPr>
        <w:br/>
      </w:r>
    </w:p>
    <w:p w14:paraId="00FF1ACD" w14:textId="77777777" w:rsidR="00C65BFF" w:rsidRPr="006D0D1B" w:rsidRDefault="00C65BFF">
      <w:pPr>
        <w:keepNext/>
        <w:keepLines/>
        <w:jc w:val="both"/>
        <w:rPr>
          <w:rFonts w:ascii="Calibri" w:eastAsia="Calibri" w:hAnsi="Calibri" w:cs="Calibri"/>
          <w:lang w:val="lt"/>
        </w:rPr>
      </w:pPr>
    </w:p>
    <w:p w14:paraId="55B3D34F" w14:textId="77777777" w:rsidR="00C65BFF" w:rsidRDefault="00731D6B">
      <w:pPr>
        <w:keepNext/>
        <w:keepLines/>
        <w:numPr>
          <w:ilvl w:val="0"/>
          <w:numId w:val="1"/>
        </w:numPr>
        <w:ind w:left="284"/>
        <w:jc w:val="both"/>
        <w:rPr>
          <w:rFonts w:ascii="Calibri" w:eastAsia="Calibri" w:hAnsi="Calibri" w:cs="Calibri"/>
          <w:b/>
        </w:rPr>
      </w:pPr>
      <w:r>
        <w:rPr>
          <w:b/>
          <w:lang w:val="lt"/>
        </w:rPr>
        <w:t>TIKSLAS / NAUDA</w:t>
      </w:r>
    </w:p>
    <w:p w14:paraId="6EBE5750" w14:textId="77777777" w:rsidR="00C65BFF" w:rsidRDefault="00C65BFF">
      <w:pPr>
        <w:keepNext/>
        <w:keepLines/>
        <w:pBdr>
          <w:top w:val="nil"/>
          <w:left w:val="nil"/>
          <w:bottom w:val="nil"/>
          <w:right w:val="nil"/>
          <w:between w:val="nil"/>
        </w:pBdr>
        <w:jc w:val="both"/>
        <w:rPr>
          <w:rFonts w:ascii="Calibri" w:eastAsia="Calibri" w:hAnsi="Calibri" w:cs="Calibri"/>
        </w:rPr>
      </w:pPr>
    </w:p>
    <w:p w14:paraId="172886A9" w14:textId="77777777" w:rsidR="00C65BFF" w:rsidRPr="006D0D1B" w:rsidRDefault="00731D6B">
      <w:pPr>
        <w:keepNext/>
        <w:keepLines/>
        <w:pBdr>
          <w:top w:val="nil"/>
          <w:left w:val="nil"/>
          <w:bottom w:val="nil"/>
          <w:right w:val="nil"/>
          <w:between w:val="nil"/>
        </w:pBdr>
        <w:jc w:val="both"/>
        <w:rPr>
          <w:rFonts w:ascii="Calibri" w:eastAsia="Calibri" w:hAnsi="Calibri" w:cs="Calibri"/>
          <w:lang w:val="lt"/>
        </w:rPr>
      </w:pPr>
      <w:r>
        <w:rPr>
          <w:lang w:val="lt"/>
        </w:rPr>
        <w:t>Ši praktika naudoja kūno pozas ir erdviškumą kaip pasakojimą apie reliacinius bendravimo, galios, artumo ir atstumo modelius. Asmuo, kuris asmeniškai interpretuoja įvykį, įvykusį sferų kambaryje (arba klasėje suvokiamą klimatą), tampa menininku (skulptoriumi) ir prašo kitų grupės narių prisiimti konkrečią kūno padėtį ir išraišką, atspindinčią skulptoriaus suvokimą klasėje. Tai leidžia individui nutolti nuo skulptūros sukurtos scenos, siekiant objektyvesnės vizijos, ir atveria galimybę naujam sąmoningumui ir sprendimams.</w:t>
      </w:r>
      <w:r>
        <w:rPr>
          <w:lang w:val="lt"/>
        </w:rPr>
        <w:br/>
      </w:r>
    </w:p>
    <w:p w14:paraId="08C2B8C5" w14:textId="77777777" w:rsidR="00C65BFF" w:rsidRPr="006D0D1B" w:rsidRDefault="00C65BFF">
      <w:pPr>
        <w:keepNext/>
        <w:keepLines/>
        <w:pBdr>
          <w:top w:val="nil"/>
          <w:left w:val="nil"/>
          <w:bottom w:val="nil"/>
          <w:right w:val="nil"/>
          <w:between w:val="nil"/>
        </w:pBdr>
        <w:rPr>
          <w:rFonts w:ascii="Calibri" w:eastAsia="Calibri" w:hAnsi="Calibri" w:cs="Calibri"/>
          <w:lang w:val="lt"/>
        </w:rPr>
      </w:pPr>
    </w:p>
    <w:p w14:paraId="313719F6" w14:textId="77777777" w:rsidR="00C65BFF" w:rsidRPr="006D0D1B" w:rsidRDefault="00C65BFF">
      <w:pPr>
        <w:keepNext/>
        <w:keepLines/>
        <w:pBdr>
          <w:top w:val="nil"/>
          <w:left w:val="nil"/>
          <w:bottom w:val="nil"/>
          <w:right w:val="nil"/>
          <w:between w:val="nil"/>
        </w:pBdr>
        <w:rPr>
          <w:rFonts w:ascii="Calibri" w:eastAsia="Calibri" w:hAnsi="Calibri" w:cs="Calibri"/>
          <w:i/>
          <w:color w:val="000000"/>
          <w:lang w:val="lt"/>
        </w:rPr>
      </w:pPr>
    </w:p>
    <w:p w14:paraId="29EBB548"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 xml:space="preserve">Susijusios </w:t>
      </w:r>
      <w:r>
        <w:rPr>
          <w:b/>
          <w:color w:val="000000"/>
          <w:lang w:val="lt"/>
        </w:rPr>
        <w:t>ĮGŪDŽIŲ</w:t>
      </w:r>
      <w:r>
        <w:rPr>
          <w:lang w:val="lt"/>
        </w:rPr>
        <w:t xml:space="preserve"> GRUPĖS</w:t>
      </w:r>
    </w:p>
    <w:p w14:paraId="52964680" w14:textId="77777777" w:rsidR="00C65BFF" w:rsidRDefault="00C65BFF">
      <w:pPr>
        <w:keepNext/>
        <w:keepLines/>
        <w:pBdr>
          <w:top w:val="nil"/>
          <w:left w:val="nil"/>
          <w:bottom w:val="nil"/>
          <w:right w:val="nil"/>
          <w:between w:val="nil"/>
        </w:pBdr>
        <w:rPr>
          <w:rFonts w:ascii="Calibri" w:eastAsia="Calibri" w:hAnsi="Calibri" w:cs="Calibri"/>
        </w:rPr>
      </w:pPr>
    </w:p>
    <w:p w14:paraId="6A1B70F1" w14:textId="77777777" w:rsidR="00C65BFF" w:rsidRDefault="00731D6B">
      <w:pPr>
        <w:keepNext/>
        <w:keepLines/>
        <w:pBdr>
          <w:top w:val="nil"/>
          <w:left w:val="nil"/>
          <w:bottom w:val="nil"/>
          <w:right w:val="nil"/>
          <w:between w:val="nil"/>
        </w:pBdr>
        <w:rPr>
          <w:rFonts w:ascii="Calibri" w:eastAsia="Calibri" w:hAnsi="Calibri" w:cs="Calibri"/>
        </w:rPr>
      </w:pPr>
      <w:r>
        <w:rPr>
          <w:lang w:val="lt"/>
        </w:rPr>
        <w:t>KLASTERIS NR 5 DĖMESYS SPRENDIMUI</w:t>
      </w:r>
    </w:p>
    <w:p w14:paraId="39C8C297" w14:textId="77777777" w:rsidR="00C65BFF" w:rsidRDefault="00C65BFF">
      <w:pPr>
        <w:keepNext/>
        <w:keepLines/>
        <w:pBdr>
          <w:top w:val="nil"/>
          <w:left w:val="nil"/>
          <w:bottom w:val="nil"/>
          <w:right w:val="nil"/>
          <w:between w:val="nil"/>
        </w:pBdr>
        <w:rPr>
          <w:rFonts w:ascii="Calibri" w:eastAsia="Calibri" w:hAnsi="Calibri" w:cs="Calibri"/>
        </w:rPr>
      </w:pPr>
    </w:p>
    <w:p w14:paraId="65DDEA0D" w14:textId="77777777" w:rsidR="00C65BFF" w:rsidRDefault="00C65BFF">
      <w:pPr>
        <w:keepNext/>
        <w:keepLines/>
        <w:pBdr>
          <w:top w:val="nil"/>
          <w:left w:val="nil"/>
          <w:bottom w:val="nil"/>
          <w:right w:val="nil"/>
          <w:between w:val="nil"/>
        </w:pBdr>
        <w:ind w:left="284"/>
        <w:rPr>
          <w:rFonts w:ascii="Calibri" w:eastAsia="Calibri" w:hAnsi="Calibri" w:cs="Calibri"/>
          <w:i/>
          <w:color w:val="000000"/>
        </w:rPr>
      </w:pPr>
    </w:p>
    <w:p w14:paraId="0D68F4B4" w14:textId="77777777" w:rsidR="00C65BFF" w:rsidRDefault="00731D6B">
      <w:pPr>
        <w:keepNext/>
        <w:keepLines/>
        <w:pBdr>
          <w:top w:val="nil"/>
          <w:left w:val="nil"/>
          <w:bottom w:val="nil"/>
          <w:right w:val="nil"/>
          <w:between w:val="nil"/>
        </w:pBdr>
        <w:rPr>
          <w:rFonts w:ascii="Calibri" w:eastAsia="Calibri" w:hAnsi="Calibri" w:cs="Calibri"/>
          <w:b/>
          <w:i/>
          <w:color w:val="000000"/>
        </w:rPr>
      </w:pPr>
      <w:r>
        <w:rPr>
          <w:b/>
          <w:i/>
          <w:color w:val="000000"/>
          <w:lang w:val="lt"/>
        </w:rPr>
        <w:t>Nes</w:t>
      </w:r>
    </w:p>
    <w:p w14:paraId="0E805A29" w14:textId="77777777" w:rsidR="00C65BFF" w:rsidRDefault="00C65BFF">
      <w:pPr>
        <w:keepNext/>
        <w:keepLines/>
        <w:ind w:left="720"/>
        <w:jc w:val="both"/>
        <w:rPr>
          <w:rFonts w:ascii="Calibri" w:eastAsia="Calibri" w:hAnsi="Calibri" w:cs="Calibri"/>
        </w:rPr>
      </w:pPr>
    </w:p>
    <w:p w14:paraId="6D0F9648" w14:textId="77777777" w:rsidR="00C65BFF" w:rsidRPr="006D0D1B" w:rsidRDefault="00731D6B">
      <w:pPr>
        <w:jc w:val="both"/>
        <w:rPr>
          <w:rFonts w:ascii="Calibri" w:eastAsia="Calibri" w:hAnsi="Calibri" w:cs="Calibri"/>
          <w:b/>
          <w:color w:val="000000"/>
          <w:u w:val="single"/>
          <w:lang w:val="lt"/>
        </w:rPr>
      </w:pPr>
      <w:r>
        <w:rPr>
          <w:lang w:val="lt"/>
        </w:rPr>
        <w:t>Į sprendimą orientuotas požiūris nėra orientuotas į tai, kad problema būtų vis labiau suprantama kaip pokyčių kelias, o daugiau dėmesio skiriama vis daugiau supratimo apie tai, kaip viskas pagerės, kai problema bus išspręsta (Smock, McCollum, &amp; Stevenson, 2010).  Taikant šią praktiką, apimančią pokalbius su visa grupe, kiekvienas dalyvis turi galimybę pabrėžti ir sustiprinti į sprendimą orientuotus principus ir praktiką.</w:t>
      </w:r>
      <w:r>
        <w:rPr>
          <w:lang w:val="lt"/>
        </w:rPr>
        <w:br/>
      </w:r>
    </w:p>
    <w:p w14:paraId="0A053BA0" w14:textId="77777777" w:rsidR="00C65BFF" w:rsidRPr="006D0D1B" w:rsidRDefault="00C65BFF">
      <w:pPr>
        <w:keepNext/>
        <w:keepLines/>
        <w:pBdr>
          <w:top w:val="nil"/>
          <w:left w:val="nil"/>
          <w:bottom w:val="nil"/>
          <w:right w:val="nil"/>
          <w:between w:val="nil"/>
        </w:pBdr>
        <w:rPr>
          <w:rFonts w:ascii="Calibri" w:eastAsia="Calibri" w:hAnsi="Calibri" w:cs="Calibri"/>
          <w:b/>
          <w:color w:val="000000"/>
          <w:u w:val="single"/>
          <w:lang w:val="lt"/>
        </w:rPr>
      </w:pPr>
    </w:p>
    <w:p w14:paraId="05CD1928"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KAIP ATLIKTI PRAKTIKĄ</w:t>
      </w:r>
    </w:p>
    <w:p w14:paraId="284AD791" w14:textId="77777777" w:rsidR="00C65BFF" w:rsidRDefault="00C65BFF">
      <w:pPr>
        <w:keepNext/>
        <w:keepLines/>
        <w:pBdr>
          <w:top w:val="nil"/>
          <w:left w:val="nil"/>
          <w:bottom w:val="nil"/>
          <w:right w:val="nil"/>
          <w:between w:val="nil"/>
        </w:pBdr>
        <w:rPr>
          <w:rFonts w:ascii="Calibri" w:eastAsia="Calibri" w:hAnsi="Calibri" w:cs="Calibri"/>
          <w:color w:val="000000"/>
        </w:rPr>
      </w:pPr>
    </w:p>
    <w:p w14:paraId="5A3CACD1" w14:textId="77777777" w:rsidR="00C65BFF" w:rsidRDefault="00731D6B">
      <w:pPr>
        <w:keepNext/>
        <w:keepLines/>
        <w:pBdr>
          <w:top w:val="nil"/>
          <w:left w:val="nil"/>
          <w:bottom w:val="nil"/>
          <w:right w:val="nil"/>
          <w:between w:val="nil"/>
        </w:pBdr>
        <w:ind w:left="284"/>
        <w:rPr>
          <w:rFonts w:ascii="Calibri" w:eastAsia="Calibri" w:hAnsi="Calibri" w:cs="Calibri"/>
          <w:color w:val="000000"/>
        </w:rPr>
      </w:pPr>
      <w:r>
        <w:rPr>
          <w:b/>
          <w:i/>
          <w:color w:val="000000"/>
          <w:lang w:val="lt"/>
        </w:rPr>
        <w:t>1 žingsnis / paruošimas</w:t>
      </w:r>
    </w:p>
    <w:p w14:paraId="64BEB147" w14:textId="77777777" w:rsidR="00C65BFF" w:rsidRPr="006D0D1B" w:rsidRDefault="00731D6B">
      <w:pPr>
        <w:keepNext/>
        <w:keepLines/>
        <w:pBdr>
          <w:top w:val="nil"/>
          <w:left w:val="nil"/>
          <w:bottom w:val="nil"/>
          <w:right w:val="nil"/>
          <w:between w:val="nil"/>
        </w:pBdr>
        <w:ind w:left="284"/>
        <w:jc w:val="both"/>
        <w:rPr>
          <w:rFonts w:ascii="Calibri" w:eastAsia="Calibri" w:hAnsi="Calibri" w:cs="Calibri"/>
          <w:lang w:val="lt"/>
        </w:rPr>
      </w:pPr>
      <w:r>
        <w:rPr>
          <w:lang w:val="lt"/>
        </w:rPr>
        <w:t>Klasės skulptūra siekiama vizualiai pavaizduoti, kaip asmuo patiria savo klasę, bendrą klimatą ar tam tikras konkrečias konfliktines situacijas. Mokytojas (arba studentas) atlieka pagalbininko vaidmenį, kuris identifikuoja asmenį, kuris prisiima "skulptoriaus" vaidmenį (pavyzdžiui, mokytojas ar studentas, norintis susidurti su konfliktine situacija).  Jei grupėje yra daugiau nei 6 nariai, vedėjas suskirsto dalyvius į dvi mažesnes grupes, kad skulptorius galėtų gauti grįžtamąjį ryšį iš grupės, kurios nariai stebi klasės skulptūrą ir susieti per savo patirtį ar emocijas. Aprašyta praktika gali būti žaidžiama, šiek tiek prisitaikant, skirtinguose kontekstuose, pavyzdžiui, mokytojų grupėje ar studentų grupėje.</w:t>
      </w:r>
    </w:p>
    <w:p w14:paraId="02A3EB74" w14:textId="77777777" w:rsidR="00C65BFF" w:rsidRPr="006D0D1B" w:rsidRDefault="00C65BFF">
      <w:pPr>
        <w:keepNext/>
        <w:keepLines/>
        <w:pBdr>
          <w:top w:val="nil"/>
          <w:left w:val="nil"/>
          <w:bottom w:val="nil"/>
          <w:right w:val="nil"/>
          <w:between w:val="nil"/>
        </w:pBdr>
        <w:ind w:left="284"/>
        <w:jc w:val="both"/>
        <w:rPr>
          <w:rFonts w:ascii="Calibri" w:eastAsia="Calibri" w:hAnsi="Calibri" w:cs="Calibri"/>
          <w:lang w:val="lt"/>
        </w:rPr>
      </w:pPr>
    </w:p>
    <w:p w14:paraId="658C81E0" w14:textId="77777777" w:rsidR="00C65BFF" w:rsidRPr="006D0D1B" w:rsidRDefault="00C65BFF">
      <w:pPr>
        <w:keepNext/>
        <w:keepLines/>
        <w:pBdr>
          <w:top w:val="nil"/>
          <w:left w:val="nil"/>
          <w:bottom w:val="nil"/>
          <w:right w:val="nil"/>
          <w:between w:val="nil"/>
        </w:pBdr>
        <w:ind w:left="284"/>
        <w:jc w:val="both"/>
        <w:rPr>
          <w:rFonts w:ascii="Calibri" w:eastAsia="Calibri" w:hAnsi="Calibri" w:cs="Calibri"/>
          <w:color w:val="000000"/>
          <w:lang w:val="lt"/>
        </w:rPr>
      </w:pPr>
    </w:p>
    <w:p w14:paraId="5A5F6C2E" w14:textId="77777777" w:rsidR="00C65BFF" w:rsidRPr="006D0D1B" w:rsidRDefault="00731D6B">
      <w:pPr>
        <w:keepNext/>
        <w:keepLines/>
        <w:pBdr>
          <w:top w:val="nil"/>
          <w:left w:val="nil"/>
          <w:bottom w:val="nil"/>
          <w:right w:val="nil"/>
          <w:between w:val="nil"/>
        </w:pBdr>
        <w:ind w:left="284"/>
        <w:rPr>
          <w:rFonts w:ascii="Calibri" w:eastAsia="Calibri" w:hAnsi="Calibri" w:cs="Calibri"/>
          <w:b/>
          <w:i/>
          <w:lang w:val="lt"/>
        </w:rPr>
      </w:pPr>
      <w:r>
        <w:rPr>
          <w:b/>
          <w:i/>
          <w:lang w:val="lt"/>
        </w:rPr>
        <w:t xml:space="preserve">2 žingsnis / paaiškinimas </w:t>
      </w:r>
    </w:p>
    <w:p w14:paraId="19C61095" w14:textId="77777777" w:rsidR="00C65BFF" w:rsidRPr="006D0D1B" w:rsidRDefault="00731D6B">
      <w:pPr>
        <w:keepNext/>
        <w:keepLines/>
        <w:ind w:left="284"/>
        <w:jc w:val="both"/>
        <w:rPr>
          <w:lang w:val="lt"/>
        </w:rPr>
      </w:pPr>
      <w:r>
        <w:rPr>
          <w:lang w:val="lt"/>
        </w:rPr>
        <w:t>Vedėjas paaiškina, kas yra skulptūrų klasė ir kaip molį naudojantis skulptorius gali formuoti molį į bet kokią norimą formą. Molis savaime neformuojasi, nebent skulptorius juo manipuliuoja. Todėl grupės nariams sakoma, kad jie neturėtų judėti ar pozicionuoti save kitaip, nei juos pozicionavo skulptorius, kuris galėtų būti mokytojas ar mokinys, turintis problemą, kurią reikia išspręsti mokyklos aplinkoje.</w:t>
      </w:r>
    </w:p>
    <w:p w14:paraId="5E76DEDF" w14:textId="77777777" w:rsidR="00C65BFF" w:rsidRPr="006D0D1B" w:rsidRDefault="00C65BFF">
      <w:pPr>
        <w:keepNext/>
        <w:keepLines/>
        <w:pBdr>
          <w:top w:val="nil"/>
          <w:left w:val="nil"/>
          <w:bottom w:val="nil"/>
          <w:right w:val="nil"/>
          <w:between w:val="nil"/>
        </w:pBdr>
        <w:rPr>
          <w:rFonts w:ascii="Calibri" w:eastAsia="Calibri" w:hAnsi="Calibri" w:cs="Calibri"/>
          <w:lang w:val="lt"/>
        </w:rPr>
      </w:pPr>
    </w:p>
    <w:p w14:paraId="1150FA70" w14:textId="77777777" w:rsidR="00C65BFF" w:rsidRPr="006D0D1B" w:rsidRDefault="00C65BFF">
      <w:pPr>
        <w:keepNext/>
        <w:keepLines/>
        <w:pBdr>
          <w:top w:val="nil"/>
          <w:left w:val="nil"/>
          <w:bottom w:val="nil"/>
          <w:right w:val="nil"/>
          <w:between w:val="nil"/>
        </w:pBdr>
        <w:ind w:left="284"/>
        <w:rPr>
          <w:rFonts w:ascii="Calibri" w:eastAsia="Calibri" w:hAnsi="Calibri" w:cs="Calibri"/>
          <w:b/>
          <w:color w:val="000000"/>
          <w:lang w:val="lt"/>
        </w:rPr>
      </w:pPr>
    </w:p>
    <w:p w14:paraId="6AA463F7" w14:textId="77777777" w:rsidR="00C65BFF" w:rsidRPr="006D0D1B" w:rsidRDefault="00731D6B">
      <w:pPr>
        <w:keepNext/>
        <w:keepLines/>
        <w:ind w:left="284"/>
        <w:rPr>
          <w:rFonts w:ascii="Calibri" w:eastAsia="Calibri" w:hAnsi="Calibri" w:cs="Calibri"/>
          <w:b/>
          <w:i/>
          <w:lang w:val="lt"/>
        </w:rPr>
      </w:pPr>
      <w:r>
        <w:rPr>
          <w:b/>
          <w:i/>
          <w:lang w:val="lt"/>
        </w:rPr>
        <w:t xml:space="preserve">3 žingsnis / Šildymas </w:t>
      </w:r>
    </w:p>
    <w:p w14:paraId="3F9BED4C" w14:textId="77777777" w:rsidR="00C65BFF" w:rsidRPr="006D0D1B" w:rsidRDefault="00731D6B">
      <w:pPr>
        <w:keepNext/>
        <w:keepLines/>
        <w:ind w:left="283"/>
        <w:jc w:val="both"/>
        <w:rPr>
          <w:rFonts w:ascii="Calibri" w:eastAsia="Calibri" w:hAnsi="Calibri" w:cs="Calibri"/>
          <w:lang w:val="lt"/>
        </w:rPr>
      </w:pPr>
      <w:r>
        <w:rPr>
          <w:lang w:val="lt"/>
        </w:rPr>
        <w:t xml:space="preserve">Norėdami parodyti grupei, ką galima padaryti, vedėjas gali pateikti keletą apšilimo pavyzdžių prieš pradėdamas tikrąjį pratimą. Grupės narių prašoma atstovauti klasės nariams su pagalbininku, suteikiant jiems poziciją ar pozą, kuri atlieka veiksmą ar emociją, išreiškiančią kažką apie tikrą ar simbolinę būseną. Pavyzdžiui, gali būti, kad kažkas yra ant grindų, kažkas yra atokiau nuo kitų narių, kažkas vaikšto, kažkas arčiau kitų narių ir pan. </w:t>
      </w:r>
    </w:p>
    <w:p w14:paraId="5BEB4C08" w14:textId="77777777" w:rsidR="00C65BFF" w:rsidRPr="006D0D1B" w:rsidRDefault="00C65BFF">
      <w:pPr>
        <w:keepNext/>
        <w:keepLines/>
        <w:ind w:left="283"/>
        <w:jc w:val="both"/>
        <w:rPr>
          <w:rFonts w:ascii="Calibri" w:eastAsia="Calibri" w:hAnsi="Calibri" w:cs="Calibri"/>
          <w:lang w:val="lt"/>
        </w:rPr>
      </w:pPr>
    </w:p>
    <w:p w14:paraId="6CD0BD6C" w14:textId="77777777" w:rsidR="00C65BFF" w:rsidRPr="006D0D1B" w:rsidRDefault="00C65BFF">
      <w:pPr>
        <w:keepNext/>
        <w:keepLines/>
        <w:ind w:left="283"/>
        <w:jc w:val="both"/>
        <w:rPr>
          <w:rFonts w:ascii="Calibri" w:eastAsia="Calibri" w:hAnsi="Calibri" w:cs="Calibri"/>
          <w:lang w:val="lt"/>
        </w:rPr>
      </w:pPr>
    </w:p>
    <w:p w14:paraId="1EFFD55E" w14:textId="77777777" w:rsidR="00C65BFF" w:rsidRPr="006D0D1B" w:rsidRDefault="00C65BFF">
      <w:pPr>
        <w:keepNext/>
        <w:keepLines/>
        <w:ind w:left="283"/>
        <w:jc w:val="both"/>
        <w:rPr>
          <w:rFonts w:ascii="Calibri" w:eastAsia="Calibri" w:hAnsi="Calibri" w:cs="Calibri"/>
          <w:lang w:val="lt"/>
        </w:rPr>
      </w:pPr>
    </w:p>
    <w:p w14:paraId="57A937CF" w14:textId="77777777" w:rsidR="00C65BFF" w:rsidRPr="006D0D1B" w:rsidRDefault="00C65BFF">
      <w:pPr>
        <w:keepNext/>
        <w:keepLines/>
        <w:ind w:left="283"/>
        <w:jc w:val="both"/>
        <w:rPr>
          <w:rFonts w:ascii="Calibri" w:eastAsia="Calibri" w:hAnsi="Calibri" w:cs="Calibri"/>
          <w:lang w:val="lt"/>
        </w:rPr>
      </w:pPr>
    </w:p>
    <w:p w14:paraId="11CEF70A" w14:textId="77777777" w:rsidR="00C65BFF" w:rsidRPr="006D0D1B" w:rsidRDefault="00C65BFF">
      <w:pPr>
        <w:keepNext/>
        <w:keepLines/>
        <w:ind w:left="283"/>
        <w:jc w:val="both"/>
        <w:rPr>
          <w:rFonts w:ascii="Calibri" w:eastAsia="Calibri" w:hAnsi="Calibri" w:cs="Calibri"/>
          <w:lang w:val="lt"/>
        </w:rPr>
      </w:pPr>
    </w:p>
    <w:p w14:paraId="4BE7F141" w14:textId="77777777" w:rsidR="00C65BFF" w:rsidRPr="006D0D1B" w:rsidRDefault="00C65BFF">
      <w:pPr>
        <w:keepNext/>
        <w:keepLines/>
        <w:ind w:left="283"/>
        <w:jc w:val="both"/>
        <w:rPr>
          <w:rFonts w:ascii="Calibri" w:eastAsia="Calibri" w:hAnsi="Calibri" w:cs="Calibri"/>
          <w:lang w:val="lt"/>
        </w:rPr>
      </w:pPr>
    </w:p>
    <w:p w14:paraId="1C1F346A" w14:textId="77777777" w:rsidR="00C65BFF" w:rsidRPr="006D0D1B" w:rsidRDefault="00C65BFF">
      <w:pPr>
        <w:keepNext/>
        <w:keepLines/>
        <w:ind w:left="283"/>
        <w:jc w:val="both"/>
        <w:rPr>
          <w:rFonts w:ascii="Calibri" w:eastAsia="Calibri" w:hAnsi="Calibri" w:cs="Calibri"/>
          <w:lang w:val="lt"/>
        </w:rPr>
      </w:pPr>
    </w:p>
    <w:p w14:paraId="742A8C43" w14:textId="77777777" w:rsidR="00C65BFF" w:rsidRPr="006D0D1B" w:rsidRDefault="00C65BFF">
      <w:pPr>
        <w:keepNext/>
        <w:keepLines/>
        <w:ind w:left="283"/>
        <w:jc w:val="both"/>
        <w:rPr>
          <w:rFonts w:ascii="Calibri" w:eastAsia="Calibri" w:hAnsi="Calibri" w:cs="Calibri"/>
          <w:lang w:val="lt"/>
        </w:rPr>
      </w:pPr>
    </w:p>
    <w:p w14:paraId="1F53EAAA" w14:textId="77777777" w:rsidR="00C65BFF" w:rsidRPr="006D0D1B" w:rsidRDefault="00C65BFF">
      <w:pPr>
        <w:keepNext/>
        <w:keepLines/>
        <w:ind w:left="283"/>
        <w:jc w:val="both"/>
        <w:rPr>
          <w:rFonts w:ascii="Calibri" w:eastAsia="Calibri" w:hAnsi="Calibri" w:cs="Calibri"/>
          <w:lang w:val="lt"/>
        </w:rPr>
      </w:pPr>
    </w:p>
    <w:p w14:paraId="715E4D34" w14:textId="77777777" w:rsidR="00C65BFF" w:rsidRPr="006D0D1B" w:rsidRDefault="00731D6B">
      <w:pPr>
        <w:keepNext/>
        <w:keepLines/>
        <w:ind w:left="284"/>
        <w:rPr>
          <w:rFonts w:ascii="Calibri" w:eastAsia="Calibri" w:hAnsi="Calibri" w:cs="Calibri"/>
          <w:lang w:val="lt"/>
        </w:rPr>
      </w:pPr>
      <w:r>
        <w:rPr>
          <w:b/>
          <w:i/>
          <w:lang w:val="lt"/>
        </w:rPr>
        <w:t>4 žingsnis / Skulptūra unnd vertėjas</w:t>
      </w:r>
    </w:p>
    <w:p w14:paraId="49C4AEBD" w14:textId="77777777" w:rsidR="00C65BFF" w:rsidRPr="006D0D1B" w:rsidRDefault="00731D6B">
      <w:pPr>
        <w:keepNext/>
        <w:keepLines/>
        <w:ind w:left="284"/>
        <w:jc w:val="both"/>
        <w:rPr>
          <w:rFonts w:ascii="Calibri" w:eastAsia="Calibri" w:hAnsi="Calibri" w:cs="Calibri"/>
          <w:lang w:val="lt"/>
        </w:rPr>
      </w:pPr>
      <w:r>
        <w:rPr>
          <w:lang w:val="lt"/>
        </w:rPr>
        <w:t>Šiuo metu skulptorius kviečiamas kurti savo skulptūrą; Baigęs skulptorius taip pat gali įterpti save į sceną, kad pavaizduotų tai, kaip jis mato save klasės atžvilgiu. Po skulptūrinės operacijos skulptūroje nedalyvavę grupės nariai kviečiami pasidalinti savo interpretacija apie tai, ką padarė skulptorius. Skulptorius dalijasi su jais galimais ketinimais, kuriuos jis turėjo sukurti tą reprezentaciją. Tai ne direktyvinė veikla, kuria siekiama kuo daugiau kūrybiškumo. Būtina skirti laiko išsiaiškinti ir aptarti tai, kas pastebima skulptūroje.</w:t>
      </w:r>
    </w:p>
    <w:p w14:paraId="19706367" w14:textId="77777777" w:rsidR="00C65BFF" w:rsidRPr="006D0D1B" w:rsidRDefault="00C65BFF">
      <w:pPr>
        <w:keepNext/>
        <w:keepLines/>
        <w:pBdr>
          <w:top w:val="nil"/>
          <w:left w:val="nil"/>
          <w:bottom w:val="nil"/>
          <w:right w:val="nil"/>
          <w:between w:val="nil"/>
        </w:pBdr>
        <w:ind w:left="284"/>
        <w:jc w:val="both"/>
        <w:rPr>
          <w:rFonts w:ascii="Calibri" w:eastAsia="Calibri" w:hAnsi="Calibri" w:cs="Calibri"/>
          <w:lang w:val="lt"/>
        </w:rPr>
      </w:pPr>
    </w:p>
    <w:p w14:paraId="07A218A0" w14:textId="77777777" w:rsidR="00C65BFF" w:rsidRPr="006D0D1B" w:rsidRDefault="00C65BFF">
      <w:pPr>
        <w:keepNext/>
        <w:keepLines/>
        <w:ind w:left="284"/>
        <w:jc w:val="both"/>
        <w:rPr>
          <w:rFonts w:ascii="Calibri" w:eastAsia="Calibri" w:hAnsi="Calibri" w:cs="Calibri"/>
          <w:lang w:val="lt"/>
        </w:rPr>
      </w:pPr>
    </w:p>
    <w:p w14:paraId="70975A0F" w14:textId="77777777" w:rsidR="00C65BFF" w:rsidRPr="006D0D1B" w:rsidRDefault="00731D6B">
      <w:pPr>
        <w:keepNext/>
        <w:keepLines/>
        <w:pBdr>
          <w:top w:val="nil"/>
          <w:left w:val="nil"/>
          <w:bottom w:val="nil"/>
          <w:right w:val="nil"/>
          <w:between w:val="nil"/>
        </w:pBdr>
        <w:ind w:left="284"/>
        <w:rPr>
          <w:rFonts w:ascii="Calibri" w:eastAsia="Calibri" w:hAnsi="Calibri" w:cs="Calibri"/>
          <w:color w:val="000000"/>
          <w:lang w:val="lt"/>
        </w:rPr>
      </w:pPr>
      <w:r>
        <w:rPr>
          <w:b/>
          <w:i/>
          <w:color w:val="000000"/>
          <w:lang w:val="lt"/>
        </w:rPr>
        <w:t xml:space="preserve">Baigiamasis etapas / </w:t>
      </w:r>
      <w:r>
        <w:rPr>
          <w:b/>
          <w:i/>
          <w:lang w:val="lt"/>
        </w:rPr>
        <w:t>Dėmesys sprendimams</w:t>
      </w:r>
    </w:p>
    <w:p w14:paraId="7966EA88" w14:textId="77777777" w:rsidR="00C65BFF" w:rsidRPr="006D0D1B" w:rsidRDefault="00731D6B">
      <w:pPr>
        <w:keepNext/>
        <w:keepLines/>
        <w:pBdr>
          <w:top w:val="nil"/>
          <w:left w:val="nil"/>
          <w:bottom w:val="nil"/>
          <w:right w:val="nil"/>
          <w:between w:val="nil"/>
        </w:pBdr>
        <w:ind w:left="284"/>
        <w:jc w:val="both"/>
        <w:rPr>
          <w:rFonts w:ascii="Calibri" w:eastAsia="Calibri" w:hAnsi="Calibri" w:cs="Calibri"/>
          <w:color w:val="000000"/>
          <w:lang w:val="lt"/>
        </w:rPr>
      </w:pPr>
      <w:r>
        <w:rPr>
          <w:lang w:val="lt"/>
        </w:rPr>
        <w:t>Pasidalijęs interpretacijomis apie skulptūrą, vedėjas liepia skulptoriui (mokytojui ar mokiniui) pradėti paskutinį žingsnį, orientuotą į galimą sprendimą. Vedėjas gali pasakyti maždaug taip: "Iš naujo lipdykite klasę galvodami apie tai, kas būtų, jei per ateinančius porą metų šiai klasei viskas klostytųsi tikrai gerai". Ši veiklos dalis padeda kurti ateitį, sprendimą, kurį renkasi skulptorius. Būtent tai sukelia veiksmą ir įkvepia pasitikėjimą ypač pažeidžiama situacija arba "ypatingu" mokymo ar mokymosi patirties momentu, susijusiu su tam tikra klasės klimato būkle. Mėgstamiausia ateities skulptūra nukreipia dėmesį nuo gynybos ir kaltės, o nukreipia ją į veiksmus ir sprendimų kūrimą.</w:t>
      </w:r>
      <w:r>
        <w:rPr>
          <w:lang w:val="lt"/>
        </w:rPr>
        <w:br/>
      </w:r>
    </w:p>
    <w:p w14:paraId="7C40519F" w14:textId="77777777" w:rsidR="00C65BFF" w:rsidRPr="006D0D1B" w:rsidRDefault="00C65BFF">
      <w:pPr>
        <w:keepNext/>
        <w:keepLines/>
        <w:pBdr>
          <w:top w:val="nil"/>
          <w:left w:val="nil"/>
          <w:bottom w:val="nil"/>
          <w:right w:val="nil"/>
          <w:between w:val="nil"/>
        </w:pBdr>
        <w:rPr>
          <w:rFonts w:ascii="Calibri" w:eastAsia="Calibri" w:hAnsi="Calibri" w:cs="Calibri"/>
          <w:b/>
          <w:color w:val="000000"/>
          <w:lang w:val="lt"/>
        </w:rPr>
      </w:pPr>
    </w:p>
    <w:p w14:paraId="4A884875"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SANTYKIS</w:t>
      </w:r>
    </w:p>
    <w:p w14:paraId="6950888B" w14:textId="77777777" w:rsidR="00C65BFF" w:rsidRDefault="00C65BFF">
      <w:pPr>
        <w:keepNext/>
        <w:keepLines/>
        <w:jc w:val="both"/>
        <w:rPr>
          <w:rFonts w:ascii="Calibri" w:eastAsia="Calibri" w:hAnsi="Calibri" w:cs="Calibri"/>
        </w:rPr>
      </w:pPr>
    </w:p>
    <w:p w14:paraId="519326BE" w14:textId="77777777" w:rsidR="00C65BFF" w:rsidRPr="006D0D1B" w:rsidRDefault="00731D6B">
      <w:pPr>
        <w:keepNext/>
        <w:keepLines/>
        <w:pBdr>
          <w:top w:val="nil"/>
          <w:left w:val="nil"/>
          <w:bottom w:val="nil"/>
          <w:right w:val="nil"/>
          <w:between w:val="nil"/>
        </w:pBdr>
        <w:jc w:val="both"/>
        <w:rPr>
          <w:rFonts w:ascii="Calibri" w:eastAsia="Calibri" w:hAnsi="Calibri" w:cs="Calibri"/>
          <w:lang w:val="lt"/>
        </w:rPr>
      </w:pPr>
      <w:r>
        <w:rPr>
          <w:lang w:val="lt"/>
        </w:rPr>
        <w:t xml:space="preserve">Pratimo pabaigoje būtų naudinga apsvarstyti, kas galėtų nutikti, susiejant skulptūrą su realaus gyvenimo dinamika klasėje. Galiausiai būtų įdomu atkreipti dėmesį į sprendimo kūrimą per paskutinį praktikos etapą, objektyvą, per kurį net labiausiai sielvartaujantis mokytojas ar studentas gali pamatyti, kaip jis yra klasėje ir kaip jis galėtų būti klasėje. </w:t>
      </w:r>
    </w:p>
    <w:p w14:paraId="15423698" w14:textId="77777777" w:rsidR="00C65BFF" w:rsidRPr="006D0D1B" w:rsidRDefault="00731D6B">
      <w:pPr>
        <w:keepNext/>
        <w:keepLines/>
        <w:pBdr>
          <w:top w:val="nil"/>
          <w:left w:val="nil"/>
          <w:bottom w:val="nil"/>
          <w:right w:val="nil"/>
          <w:between w:val="nil"/>
        </w:pBdr>
        <w:jc w:val="both"/>
        <w:rPr>
          <w:rFonts w:ascii="Calibri" w:eastAsia="Calibri" w:hAnsi="Calibri" w:cs="Calibri"/>
          <w:lang w:val="lt"/>
        </w:rPr>
      </w:pPr>
      <w:r>
        <w:rPr>
          <w:lang w:val="lt"/>
        </w:rPr>
        <w:t>Kritiškiausiomis aplinkybėmis paprastai lengviau galvoti: "jei tik klasė ar tas mokinys/klasės draugas/mokytojas galėtų pakeisti požiūrį, būčiau laimingesnis". Svarbu suprasti, kad kitų keitimas yra kažkas, ko mes negalime kontroliuoti. Tačiau galime geriau kontroliuoti, ką darome dėl savęs arba ką turime padaryti, kad padėtume pokyčiams.</w:t>
      </w:r>
    </w:p>
    <w:p w14:paraId="28352A74" w14:textId="77777777" w:rsidR="00C65BFF" w:rsidRPr="006D0D1B" w:rsidRDefault="00C65BFF">
      <w:pPr>
        <w:keepNext/>
        <w:keepLines/>
        <w:pBdr>
          <w:top w:val="nil"/>
          <w:left w:val="nil"/>
          <w:bottom w:val="nil"/>
          <w:right w:val="nil"/>
          <w:between w:val="nil"/>
        </w:pBdr>
        <w:jc w:val="both"/>
        <w:rPr>
          <w:rFonts w:ascii="Calibri" w:eastAsia="Calibri" w:hAnsi="Calibri" w:cs="Calibri"/>
          <w:lang w:val="lt"/>
        </w:rPr>
      </w:pPr>
    </w:p>
    <w:p w14:paraId="1AAA77B0" w14:textId="77777777" w:rsidR="00C65BFF" w:rsidRPr="006D0D1B" w:rsidRDefault="00C65BFF">
      <w:pPr>
        <w:keepNext/>
        <w:keepLines/>
        <w:pBdr>
          <w:top w:val="nil"/>
          <w:left w:val="nil"/>
          <w:bottom w:val="nil"/>
          <w:right w:val="nil"/>
          <w:between w:val="nil"/>
        </w:pBdr>
        <w:jc w:val="both"/>
        <w:rPr>
          <w:rFonts w:ascii="Calibri" w:eastAsia="Calibri" w:hAnsi="Calibri" w:cs="Calibri"/>
          <w:lang w:val="lt"/>
        </w:rPr>
      </w:pPr>
    </w:p>
    <w:p w14:paraId="18BE62B9" w14:textId="77777777" w:rsidR="00C65BFF" w:rsidRPr="006D0D1B" w:rsidRDefault="00C65BFF">
      <w:pPr>
        <w:keepNext/>
        <w:keepLines/>
        <w:pBdr>
          <w:top w:val="nil"/>
          <w:left w:val="nil"/>
          <w:bottom w:val="nil"/>
          <w:right w:val="nil"/>
          <w:between w:val="nil"/>
        </w:pBdr>
        <w:jc w:val="both"/>
        <w:rPr>
          <w:rFonts w:ascii="Calibri" w:eastAsia="Calibri" w:hAnsi="Calibri" w:cs="Calibri"/>
          <w:lang w:val="lt"/>
        </w:rPr>
      </w:pPr>
    </w:p>
    <w:p w14:paraId="5ADE0722" w14:textId="77777777" w:rsidR="00C65BFF" w:rsidRPr="006D0D1B" w:rsidRDefault="00C65BFF">
      <w:pPr>
        <w:keepNext/>
        <w:keepLines/>
        <w:jc w:val="both"/>
        <w:rPr>
          <w:rFonts w:ascii="Calibri" w:eastAsia="Calibri" w:hAnsi="Calibri" w:cs="Calibri"/>
          <w:lang w:val="lt"/>
        </w:rPr>
      </w:pPr>
    </w:p>
    <w:p w14:paraId="12C47879"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 xml:space="preserve">SPECIALIOS MEDŽIAGOS </w:t>
      </w:r>
    </w:p>
    <w:p w14:paraId="164E7A9F" w14:textId="77777777" w:rsidR="00C65BFF" w:rsidRPr="003B3E8E" w:rsidRDefault="00731D6B">
      <w:pPr>
        <w:keepNext/>
        <w:keepLines/>
        <w:pBdr>
          <w:top w:val="nil"/>
          <w:left w:val="nil"/>
          <w:bottom w:val="nil"/>
          <w:right w:val="nil"/>
          <w:between w:val="nil"/>
        </w:pBdr>
        <w:jc w:val="both"/>
        <w:rPr>
          <w:lang w:val="it-IT"/>
        </w:rPr>
      </w:pPr>
      <w:r>
        <w:rPr>
          <w:lang w:val="lt"/>
        </w:rPr>
        <w:t xml:space="preserve">Specialių medžiagų nereikia. </w:t>
      </w:r>
    </w:p>
    <w:p w14:paraId="5BC2F63C" w14:textId="77777777" w:rsidR="00C65BFF" w:rsidRPr="003B3E8E" w:rsidRDefault="00C65BFF">
      <w:pPr>
        <w:keepNext/>
        <w:keepLines/>
        <w:pBdr>
          <w:top w:val="nil"/>
          <w:left w:val="nil"/>
          <w:bottom w:val="nil"/>
          <w:right w:val="nil"/>
          <w:between w:val="nil"/>
        </w:pBdr>
        <w:rPr>
          <w:rFonts w:ascii="Calibri" w:eastAsia="Calibri" w:hAnsi="Calibri" w:cs="Calibri"/>
          <w:color w:val="000000"/>
          <w:lang w:val="it-IT"/>
        </w:rPr>
      </w:pPr>
    </w:p>
    <w:p w14:paraId="616D38C8" w14:textId="77777777" w:rsidR="00C65BFF" w:rsidRPr="003B3E8E" w:rsidRDefault="00C65BFF">
      <w:pPr>
        <w:keepNext/>
        <w:keepLines/>
        <w:pBdr>
          <w:top w:val="nil"/>
          <w:left w:val="nil"/>
          <w:bottom w:val="nil"/>
          <w:right w:val="nil"/>
          <w:between w:val="nil"/>
        </w:pBdr>
        <w:rPr>
          <w:rFonts w:ascii="Calibri" w:eastAsia="Calibri" w:hAnsi="Calibri" w:cs="Calibri"/>
          <w:b/>
          <w:color w:val="000000"/>
          <w:u w:val="single"/>
          <w:lang w:val="it-IT"/>
        </w:rPr>
      </w:pPr>
    </w:p>
    <w:p w14:paraId="36283A75"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PATARIMAI IR GUDRYBĖS</w:t>
      </w:r>
    </w:p>
    <w:p w14:paraId="40576043" w14:textId="77777777" w:rsidR="00C65BFF" w:rsidRDefault="00C65BFF">
      <w:pPr>
        <w:keepNext/>
        <w:keepLines/>
        <w:jc w:val="both"/>
        <w:rPr>
          <w:rFonts w:ascii="Calibri" w:eastAsia="Calibri" w:hAnsi="Calibri" w:cs="Calibri"/>
        </w:rPr>
      </w:pPr>
    </w:p>
    <w:p w14:paraId="7314C84C" w14:textId="77777777" w:rsidR="00C65BFF" w:rsidRPr="006D0D1B" w:rsidRDefault="00731D6B">
      <w:pPr>
        <w:keepNext/>
        <w:keepLines/>
        <w:jc w:val="both"/>
        <w:rPr>
          <w:rFonts w:ascii="Calibri" w:eastAsia="Calibri" w:hAnsi="Calibri" w:cs="Calibri"/>
          <w:color w:val="000000"/>
        </w:rPr>
      </w:pPr>
      <w:r>
        <w:rPr>
          <w:lang w:val="lt"/>
        </w:rPr>
        <w:t>Tarpininkas atlieka svarbų vaidmenį ir turėtų tinkamai pasirengti kiekvienam etapui prieš pratybas, pavyzdžiui: parengti struktūrinį pratybų pristatymą, kiekvieno pratybų etapo instrukcijų kontrolinį sąrašą ir metmenis, kuriais būtų vadovaujamasi galutinėje diskusijoje.</w:t>
      </w:r>
    </w:p>
    <w:p w14:paraId="7F550344" w14:textId="77777777" w:rsidR="00C65BFF" w:rsidRPr="006D0D1B" w:rsidRDefault="00C65BFF">
      <w:pPr>
        <w:keepNext/>
        <w:keepLines/>
        <w:pBdr>
          <w:top w:val="nil"/>
          <w:left w:val="nil"/>
          <w:bottom w:val="nil"/>
          <w:right w:val="nil"/>
          <w:between w:val="nil"/>
        </w:pBdr>
        <w:rPr>
          <w:rFonts w:ascii="Calibri" w:eastAsia="Calibri" w:hAnsi="Calibri" w:cs="Calibri"/>
          <w:color w:val="000000"/>
        </w:rPr>
      </w:pPr>
    </w:p>
    <w:p w14:paraId="7B6B4B0D"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color w:val="000000"/>
          <w:lang w:val="lt"/>
        </w:rPr>
        <w:t xml:space="preserve"> ON-LINE VERSIJA</w:t>
      </w:r>
    </w:p>
    <w:p w14:paraId="5E2B1B98" w14:textId="77777777" w:rsidR="00C65BFF" w:rsidRDefault="00C65BFF">
      <w:pPr>
        <w:keepNext/>
        <w:keepLines/>
        <w:pBdr>
          <w:top w:val="nil"/>
          <w:left w:val="nil"/>
          <w:bottom w:val="nil"/>
          <w:right w:val="nil"/>
          <w:between w:val="nil"/>
        </w:pBdr>
        <w:jc w:val="both"/>
        <w:rPr>
          <w:rFonts w:ascii="Calibri" w:eastAsia="Calibri" w:hAnsi="Calibri" w:cs="Calibri"/>
        </w:rPr>
      </w:pPr>
    </w:p>
    <w:p w14:paraId="36CE8962" w14:textId="77777777" w:rsidR="00C65BFF" w:rsidRPr="003B3E8E" w:rsidRDefault="00731D6B">
      <w:pPr>
        <w:rPr>
          <w:rFonts w:ascii="Calibri" w:eastAsia="Calibri" w:hAnsi="Calibri" w:cs="Calibri"/>
          <w:color w:val="000000"/>
          <w:lang w:val="it-IT"/>
        </w:rPr>
      </w:pPr>
      <w:r>
        <w:rPr>
          <w:lang w:val="lt"/>
        </w:rPr>
        <w:t>Šiai praktikai internetinė versija nepateikiama.</w:t>
      </w:r>
    </w:p>
    <w:p w14:paraId="2C795569" w14:textId="77777777" w:rsidR="00C65BFF" w:rsidRPr="003B3E8E" w:rsidRDefault="00C65BFF">
      <w:pPr>
        <w:keepNext/>
        <w:keepLines/>
        <w:pBdr>
          <w:top w:val="nil"/>
          <w:left w:val="nil"/>
          <w:bottom w:val="nil"/>
          <w:right w:val="nil"/>
          <w:between w:val="nil"/>
        </w:pBdr>
        <w:rPr>
          <w:rFonts w:ascii="Calibri" w:eastAsia="Calibri" w:hAnsi="Calibri" w:cs="Calibri"/>
          <w:color w:val="000000"/>
          <w:lang w:val="it-IT"/>
        </w:rPr>
      </w:pPr>
    </w:p>
    <w:p w14:paraId="45CE6AB2" w14:textId="77777777" w:rsidR="00C65BFF" w:rsidRPr="003B3E8E" w:rsidRDefault="00C65BFF">
      <w:pPr>
        <w:keepNext/>
        <w:keepLines/>
        <w:pBdr>
          <w:top w:val="nil"/>
          <w:left w:val="nil"/>
          <w:bottom w:val="nil"/>
          <w:right w:val="nil"/>
          <w:between w:val="nil"/>
        </w:pBdr>
        <w:rPr>
          <w:rFonts w:ascii="Calibri" w:eastAsia="Calibri" w:hAnsi="Calibri" w:cs="Calibri"/>
          <w:b/>
          <w:color w:val="000000"/>
          <w:u w:val="single"/>
          <w:lang w:val="it-IT"/>
        </w:rPr>
      </w:pPr>
    </w:p>
    <w:p w14:paraId="1AE0086E" w14:textId="77777777" w:rsidR="00C65BFF" w:rsidRDefault="00731D6B">
      <w:pPr>
        <w:keepNext/>
        <w:keepLines/>
        <w:numPr>
          <w:ilvl w:val="0"/>
          <w:numId w:val="1"/>
        </w:numPr>
        <w:pBdr>
          <w:top w:val="nil"/>
          <w:left w:val="nil"/>
          <w:bottom w:val="nil"/>
          <w:right w:val="nil"/>
          <w:between w:val="nil"/>
        </w:pBdr>
        <w:ind w:left="284" w:hanging="284"/>
        <w:rPr>
          <w:rFonts w:ascii="Calibri" w:eastAsia="Calibri" w:hAnsi="Calibri" w:cs="Calibri"/>
          <w:b/>
          <w:color w:val="000000"/>
        </w:rPr>
      </w:pPr>
      <w:r>
        <w:rPr>
          <w:b/>
          <w:lang w:val="lt"/>
        </w:rPr>
        <w:t xml:space="preserve">NUORODOS - </w:t>
      </w:r>
      <w:r>
        <w:rPr>
          <w:b/>
          <w:color w:val="000000"/>
          <w:lang w:val="lt"/>
        </w:rPr>
        <w:t>ŽINIATINKLIO NUORODOS</w:t>
      </w:r>
      <w:r>
        <w:rPr>
          <w:b/>
          <w:lang w:val="lt"/>
        </w:rPr>
        <w:t xml:space="preserve"> </w:t>
      </w:r>
    </w:p>
    <w:p w14:paraId="1FB02EAB" w14:textId="77777777" w:rsidR="00C65BFF" w:rsidRPr="006D0D1B" w:rsidRDefault="00731D6B">
      <w:pPr>
        <w:shd w:val="clear" w:color="auto" w:fill="FFFFFF"/>
        <w:spacing w:before="240" w:after="240" w:line="276" w:lineRule="auto"/>
        <w:rPr>
          <w:rFonts w:ascii="Calibri" w:eastAsia="Calibri" w:hAnsi="Calibri" w:cs="Calibri"/>
        </w:rPr>
      </w:pPr>
      <w:r>
        <w:rPr>
          <w:b/>
          <w:lang w:val="lt"/>
        </w:rPr>
        <w:t>Į sprendimus orientuota praktika mokyklose</w:t>
      </w:r>
      <w:r>
        <w:rPr>
          <w:lang w:val="lt"/>
        </w:rPr>
        <w:t xml:space="preserve">: 80 idėjų ir strategijų;  </w:t>
      </w:r>
      <w:r>
        <w:rPr>
          <w:i/>
          <w:lang w:val="lt"/>
        </w:rPr>
        <w:t xml:space="preserve">Autorius </w:t>
      </w:r>
      <w:hyperlink r:id="rId9">
        <w:r>
          <w:rPr>
            <w:i/>
            <w:lang w:val="lt"/>
          </w:rPr>
          <w:t>Yasmin Ajmal</w:t>
        </w:r>
      </w:hyperlink>
      <w:r>
        <w:rPr>
          <w:lang w:val="lt"/>
        </w:rPr>
        <w:t xml:space="preserve">, </w:t>
      </w:r>
      <w:hyperlink r:id="rId10">
        <w:r>
          <w:rPr>
            <w:i/>
            <w:lang w:val="lt"/>
          </w:rPr>
          <w:t xml:space="preserve"> Harvey Ratner</w:t>
        </w:r>
      </w:hyperlink>
      <w:r>
        <w:rPr>
          <w:i/>
          <w:lang w:val="lt"/>
        </w:rPr>
        <w:t xml:space="preserve">, </w:t>
      </w:r>
      <w:r>
        <w:rPr>
          <w:lang w:val="lt"/>
        </w:rPr>
        <w:t>2020 autorių teisių metai</w:t>
      </w:r>
    </w:p>
    <w:p w14:paraId="44FB0D45" w14:textId="77777777" w:rsidR="00C65BFF" w:rsidRPr="006D0D1B" w:rsidRDefault="00000000">
      <w:pPr>
        <w:rPr>
          <w:rFonts w:ascii="Calibri" w:eastAsia="Calibri" w:hAnsi="Calibri" w:cs="Calibri"/>
        </w:rPr>
      </w:pPr>
      <w:hyperlink r:id="rId11">
        <w:r w:rsidR="00731D6B">
          <w:rPr>
            <w:color w:val="1155CC"/>
            <w:u w:val="single"/>
            <w:lang w:val="lt"/>
          </w:rPr>
          <w:t>https://learning.nspcc.org.uk/media/1073/solution-focused-practice-toolkit.pdf</w:t>
        </w:r>
      </w:hyperlink>
    </w:p>
    <w:p w14:paraId="6E38DDEA" w14:textId="77777777" w:rsidR="00C65BFF" w:rsidRPr="006D0D1B" w:rsidRDefault="00C65BFF">
      <w:pPr>
        <w:keepNext/>
        <w:keepLines/>
        <w:spacing w:after="120"/>
        <w:jc w:val="both"/>
        <w:rPr>
          <w:rFonts w:ascii="Calibri" w:eastAsia="Calibri" w:hAnsi="Calibri" w:cs="Calibri"/>
          <w:sz w:val="22"/>
          <w:szCs w:val="22"/>
        </w:rPr>
      </w:pPr>
    </w:p>
    <w:p w14:paraId="16A64FA6" w14:textId="27C1AD1E" w:rsidR="00C65BFF" w:rsidRPr="006D0D1B" w:rsidRDefault="00C65BFF">
      <w:pPr>
        <w:keepNext/>
        <w:keepLines/>
        <w:spacing w:after="120"/>
        <w:jc w:val="both"/>
        <w:rPr>
          <w:rFonts w:ascii="Calibri" w:eastAsia="Calibri" w:hAnsi="Calibri" w:cs="Calibri"/>
          <w:sz w:val="22"/>
          <w:szCs w:val="22"/>
        </w:rPr>
      </w:pPr>
    </w:p>
    <w:sectPr w:rsidR="00C65BFF" w:rsidRPr="006D0D1B">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81A4" w14:textId="77777777" w:rsidR="00D75212" w:rsidRDefault="00D75212">
      <w:r>
        <w:rPr>
          <w:lang w:val="lt"/>
        </w:rPr>
        <w:separator/>
      </w:r>
    </w:p>
  </w:endnote>
  <w:endnote w:type="continuationSeparator" w:id="0">
    <w:p w14:paraId="20C37C3B" w14:textId="77777777" w:rsidR="00D75212" w:rsidRDefault="00D75212">
      <w:r>
        <w:rPr>
          <w:lang w:val="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862F" w14:textId="77777777" w:rsidR="00C65BFF" w:rsidRDefault="00C65BFF">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78C5" w14:textId="77777777" w:rsidR="00C65BFF" w:rsidRDefault="00C65BFF">
    <w:pPr>
      <w:tabs>
        <w:tab w:val="center" w:pos="4819"/>
        <w:tab w:val="right" w:pos="9638"/>
      </w:tabs>
    </w:pPr>
  </w:p>
  <w:p w14:paraId="5C0AD084" w14:textId="77777777" w:rsidR="00C65BFF" w:rsidRDefault="00D75212">
    <w:pPr>
      <w:tabs>
        <w:tab w:val="center" w:pos="4819"/>
        <w:tab w:val="right" w:pos="9638"/>
      </w:tabs>
    </w:pPr>
    <w:r>
      <w:rPr>
        <w:noProof/>
        <w:lang w:val="lt"/>
      </w:rPr>
      <w:pict w14:anchorId="1320BAD5">
        <v:rect id="_x0000_i1025" alt="" style="width:481.9pt;height:.05pt;mso-width-percent:0;mso-height-percent:0;mso-width-percent:0;mso-height-percent:0" o:hralign="center" o:hrstd="t" o:hr="t" fillcolor="#a0a0a0" stroked="f"/>
      </w:pict>
    </w:r>
  </w:p>
  <w:p w14:paraId="25EE4593" w14:textId="77777777" w:rsidR="00C65BFF" w:rsidRDefault="00C65BFF">
    <w:pPr>
      <w:tabs>
        <w:tab w:val="center" w:pos="4819"/>
        <w:tab w:val="right" w:pos="9638"/>
      </w:tabs>
    </w:pPr>
  </w:p>
  <w:tbl>
    <w:tblPr>
      <w:tblStyle w:val="a8"/>
      <w:tblW w:w="9645" w:type="dxa"/>
      <w:tblInd w:w="0" w:type="dxa"/>
      <w:tblLayout w:type="fixed"/>
      <w:tblLook w:val="0600" w:firstRow="0" w:lastRow="0" w:firstColumn="0" w:lastColumn="0" w:noHBand="1" w:noVBand="1"/>
    </w:tblPr>
    <w:tblGrid>
      <w:gridCol w:w="1929"/>
      <w:gridCol w:w="1929"/>
      <w:gridCol w:w="1929"/>
      <w:gridCol w:w="1929"/>
      <w:gridCol w:w="1929"/>
    </w:tblGrid>
    <w:tr w:rsidR="00C65BFF" w14:paraId="48823BD5" w14:textId="77777777">
      <w:trPr>
        <w:trHeight w:val="1335"/>
      </w:trPr>
      <w:tc>
        <w:tcPr>
          <w:tcW w:w="1929" w:type="dxa"/>
          <w:shd w:val="clear" w:color="auto" w:fill="auto"/>
          <w:tcMar>
            <w:top w:w="100" w:type="dxa"/>
            <w:left w:w="100" w:type="dxa"/>
            <w:bottom w:w="100" w:type="dxa"/>
            <w:right w:w="100" w:type="dxa"/>
          </w:tcMar>
        </w:tcPr>
        <w:p w14:paraId="40EFE847" w14:textId="77777777" w:rsidR="00C65BFF" w:rsidRDefault="00731D6B">
          <w:pPr>
            <w:tabs>
              <w:tab w:val="center" w:pos="4819"/>
              <w:tab w:val="right" w:pos="9638"/>
            </w:tabs>
            <w:jc w:val="center"/>
          </w:pPr>
          <w:r>
            <w:rPr>
              <w:noProof/>
              <w:lang w:val="lt"/>
            </w:rPr>
            <w:drawing>
              <wp:inline distT="114300" distB="114300" distL="114300" distR="114300" wp14:anchorId="69AC28E9" wp14:editId="0CAA60F1">
                <wp:extent cx="922631" cy="506542"/>
                <wp:effectExtent l="0" t="0" r="0" b="0"/>
                <wp:docPr id="1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22631" cy="5065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4EAEB765" w14:textId="77777777" w:rsidR="00C65BFF" w:rsidRDefault="00731D6B">
          <w:pPr>
            <w:widowControl w:val="0"/>
            <w:rPr>
              <w:rFonts w:ascii="Tahoma" w:eastAsia="Tahoma" w:hAnsi="Tahoma" w:cs="Tahoma"/>
              <w:b/>
              <w:color w:val="033B5E"/>
              <w:sz w:val="20"/>
              <w:szCs w:val="20"/>
            </w:rPr>
          </w:pPr>
          <w:r>
            <w:rPr>
              <w:noProof/>
              <w:lang w:val="lt"/>
            </w:rPr>
            <w:drawing>
              <wp:anchor distT="114300" distB="114300" distL="114300" distR="114300" simplePos="0" relativeHeight="251658240" behindDoc="0" locked="0" layoutInCell="1" hidden="0" allowOverlap="1" wp14:anchorId="7F55BF69" wp14:editId="179D1263">
                <wp:simplePos x="0" y="0"/>
                <wp:positionH relativeFrom="column">
                  <wp:posOffset>238125</wp:posOffset>
                </wp:positionH>
                <wp:positionV relativeFrom="paragraph">
                  <wp:posOffset>85727</wp:posOffset>
                </wp:positionV>
                <wp:extent cx="608842" cy="420817"/>
                <wp:effectExtent l="0" t="0" r="0" b="0"/>
                <wp:wrapNone/>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608842" cy="420817"/>
                        </a:xfrm>
                        <a:prstGeom prst="rect">
                          <a:avLst/>
                        </a:prstGeom>
                        <a:ln/>
                      </pic:spPr>
                    </pic:pic>
                  </a:graphicData>
                </a:graphic>
              </wp:anchor>
            </w:drawing>
          </w:r>
        </w:p>
        <w:p w14:paraId="1FBE8219" w14:textId="77777777" w:rsidR="00C65BFF" w:rsidRDefault="00C65BFF">
          <w:pPr>
            <w:widowControl w:val="0"/>
            <w:jc w:val="center"/>
            <w:rPr>
              <w:rFonts w:ascii="Tahoma" w:eastAsia="Tahoma" w:hAnsi="Tahoma" w:cs="Tahoma"/>
              <w:sz w:val="20"/>
              <w:szCs w:val="20"/>
            </w:rPr>
          </w:pPr>
        </w:p>
      </w:tc>
      <w:tc>
        <w:tcPr>
          <w:tcW w:w="1929" w:type="dxa"/>
          <w:shd w:val="clear" w:color="auto" w:fill="auto"/>
          <w:tcMar>
            <w:top w:w="100" w:type="dxa"/>
            <w:left w:w="100" w:type="dxa"/>
            <w:bottom w:w="100" w:type="dxa"/>
            <w:right w:w="100" w:type="dxa"/>
          </w:tcMar>
        </w:tcPr>
        <w:p w14:paraId="6A91BBD7" w14:textId="77777777" w:rsidR="00C65BFF" w:rsidRDefault="00731D6B">
          <w:pPr>
            <w:widowControl w:val="0"/>
            <w:jc w:val="center"/>
          </w:pPr>
          <w:r>
            <w:rPr>
              <w:noProof/>
              <w:lang w:val="lt"/>
            </w:rPr>
            <w:drawing>
              <wp:inline distT="114300" distB="114300" distL="114300" distR="114300" wp14:anchorId="7FD72186" wp14:editId="7B2E0F68">
                <wp:extent cx="816964" cy="544642"/>
                <wp:effectExtent l="0" t="0" r="0" b="0"/>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816964" cy="54464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3E0213C" w14:textId="77777777" w:rsidR="00C65BFF" w:rsidRDefault="00731D6B">
          <w:pPr>
            <w:widowControl w:val="0"/>
            <w:jc w:val="center"/>
          </w:pPr>
          <w:r>
            <w:rPr>
              <w:noProof/>
              <w:lang w:val="lt"/>
            </w:rPr>
            <w:drawing>
              <wp:inline distT="114300" distB="114300" distL="114300" distR="114300" wp14:anchorId="31120131" wp14:editId="1AC48ABF">
                <wp:extent cx="650414" cy="563692"/>
                <wp:effectExtent l="0" t="0" r="0" b="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4"/>
                        <a:srcRect/>
                        <a:stretch>
                          <a:fillRect/>
                        </a:stretch>
                      </pic:blipFill>
                      <pic:spPr>
                        <a:xfrm>
                          <a:off x="0" y="0"/>
                          <a:ext cx="650414" cy="563692"/>
                        </a:xfrm>
                        <a:prstGeom prst="rect">
                          <a:avLst/>
                        </a:prstGeom>
                        <a:ln/>
                      </pic:spPr>
                    </pic:pic>
                  </a:graphicData>
                </a:graphic>
              </wp:inline>
            </w:drawing>
          </w:r>
        </w:p>
      </w:tc>
      <w:tc>
        <w:tcPr>
          <w:tcW w:w="1929" w:type="dxa"/>
          <w:shd w:val="clear" w:color="auto" w:fill="auto"/>
          <w:tcMar>
            <w:top w:w="100" w:type="dxa"/>
            <w:left w:w="100" w:type="dxa"/>
            <w:bottom w:w="100" w:type="dxa"/>
            <w:right w:w="100" w:type="dxa"/>
          </w:tcMar>
        </w:tcPr>
        <w:p w14:paraId="7867FDD8" w14:textId="77777777" w:rsidR="00C65BFF" w:rsidRDefault="00731D6B">
          <w:pPr>
            <w:widowControl w:val="0"/>
            <w:jc w:val="center"/>
          </w:pPr>
          <w:r>
            <w:rPr>
              <w:noProof/>
              <w:lang w:val="lt"/>
            </w:rPr>
            <w:drawing>
              <wp:inline distT="114300" distB="114300" distL="114300" distR="114300" wp14:anchorId="010B81FB" wp14:editId="31861D54">
                <wp:extent cx="439867" cy="439867"/>
                <wp:effectExtent l="0" t="0" r="0" b="0"/>
                <wp:docPr id="2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
                        <a:srcRect/>
                        <a:stretch>
                          <a:fillRect/>
                        </a:stretch>
                      </pic:blipFill>
                      <pic:spPr>
                        <a:xfrm>
                          <a:off x="0" y="0"/>
                          <a:ext cx="439867" cy="439867"/>
                        </a:xfrm>
                        <a:prstGeom prst="rect">
                          <a:avLst/>
                        </a:prstGeom>
                        <a:ln/>
                      </pic:spPr>
                    </pic:pic>
                  </a:graphicData>
                </a:graphic>
              </wp:inline>
            </w:drawing>
          </w:r>
        </w:p>
      </w:tc>
    </w:tr>
  </w:tbl>
  <w:p w14:paraId="473E37AA" w14:textId="77777777" w:rsidR="00C65BFF" w:rsidRDefault="00C65BFF">
    <w:pPr>
      <w:pBdr>
        <w:top w:val="nil"/>
        <w:left w:val="nil"/>
        <w:bottom w:val="nil"/>
        <w:right w:val="nil"/>
        <w:between w:val="nil"/>
      </w:pBdr>
      <w:tabs>
        <w:tab w:val="center" w:pos="4819"/>
        <w:tab w:val="right" w:pos="9638"/>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2B63" w14:textId="77777777" w:rsidR="00C65BFF" w:rsidRDefault="00C65BFF">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8843" w14:textId="77777777" w:rsidR="00D75212" w:rsidRDefault="00D75212">
      <w:r>
        <w:rPr>
          <w:lang w:val="lt"/>
        </w:rPr>
        <w:separator/>
      </w:r>
    </w:p>
  </w:footnote>
  <w:footnote w:type="continuationSeparator" w:id="0">
    <w:p w14:paraId="45F1A513" w14:textId="77777777" w:rsidR="00D75212" w:rsidRDefault="00D75212">
      <w:r>
        <w:rPr>
          <w:lang w:val="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770" w14:textId="77777777" w:rsidR="00C65BFF" w:rsidRDefault="00C65BFF">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2D8D" w14:textId="77777777" w:rsidR="00C65BFF" w:rsidRDefault="00C65BFF">
    <w:pPr>
      <w:tabs>
        <w:tab w:val="center" w:pos="4819"/>
        <w:tab w:val="right" w:pos="9638"/>
      </w:tabs>
    </w:pPr>
  </w:p>
  <w:tbl>
    <w:tblPr>
      <w:tblStyle w:val="a7"/>
      <w:tblW w:w="9630" w:type="dxa"/>
      <w:tblInd w:w="0" w:type="dxa"/>
      <w:tblLayout w:type="fixed"/>
      <w:tblLook w:val="0600" w:firstRow="0" w:lastRow="0" w:firstColumn="0" w:lastColumn="0" w:noHBand="1" w:noVBand="1"/>
    </w:tblPr>
    <w:tblGrid>
      <w:gridCol w:w="1470"/>
      <w:gridCol w:w="4230"/>
      <w:gridCol w:w="3930"/>
    </w:tblGrid>
    <w:tr w:rsidR="00C65BFF" w14:paraId="43539ADB" w14:textId="77777777">
      <w:trPr>
        <w:trHeight w:val="1335"/>
      </w:trPr>
      <w:tc>
        <w:tcPr>
          <w:tcW w:w="1470" w:type="dxa"/>
          <w:shd w:val="clear" w:color="auto" w:fill="auto"/>
          <w:tcMar>
            <w:top w:w="100" w:type="dxa"/>
            <w:left w:w="100" w:type="dxa"/>
            <w:bottom w:w="100" w:type="dxa"/>
            <w:right w:w="100" w:type="dxa"/>
          </w:tcMar>
        </w:tcPr>
        <w:p w14:paraId="0607308D" w14:textId="77777777" w:rsidR="00C65BFF" w:rsidRDefault="00731D6B">
          <w:pPr>
            <w:tabs>
              <w:tab w:val="center" w:pos="4819"/>
              <w:tab w:val="right" w:pos="9638"/>
            </w:tabs>
          </w:pPr>
          <w:r>
            <w:rPr>
              <w:noProof/>
              <w:lang w:val="lt"/>
            </w:rPr>
            <w:drawing>
              <wp:inline distT="114300" distB="114300" distL="114300" distR="114300" wp14:anchorId="74F8D076" wp14:editId="08622659">
                <wp:extent cx="561023" cy="732446"/>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1023" cy="732446"/>
                        </a:xfrm>
                        <a:prstGeom prst="rect">
                          <a:avLst/>
                        </a:prstGeom>
                        <a:ln/>
                      </pic:spPr>
                    </pic:pic>
                  </a:graphicData>
                </a:graphic>
              </wp:inline>
            </w:drawing>
          </w:r>
        </w:p>
      </w:tc>
      <w:tc>
        <w:tcPr>
          <w:tcW w:w="4230" w:type="dxa"/>
          <w:shd w:val="clear" w:color="auto" w:fill="auto"/>
          <w:tcMar>
            <w:top w:w="100" w:type="dxa"/>
            <w:left w:w="100" w:type="dxa"/>
            <w:bottom w:w="100" w:type="dxa"/>
            <w:right w:w="100" w:type="dxa"/>
          </w:tcMar>
        </w:tcPr>
        <w:p w14:paraId="5CDE38C9" w14:textId="77777777" w:rsidR="00C65BFF" w:rsidRDefault="00C65BFF">
          <w:pPr>
            <w:widowControl w:val="0"/>
            <w:rPr>
              <w:rFonts w:ascii="Tahoma" w:eastAsia="Tahoma" w:hAnsi="Tahoma" w:cs="Tahoma"/>
              <w:b/>
              <w:color w:val="033B5E"/>
              <w:sz w:val="20"/>
              <w:szCs w:val="20"/>
            </w:rPr>
          </w:pPr>
        </w:p>
        <w:p w14:paraId="54354D43" w14:textId="77777777" w:rsidR="00C65BFF" w:rsidRPr="006D0D1B" w:rsidRDefault="00731D6B">
          <w:pPr>
            <w:widowControl w:val="0"/>
            <w:rPr>
              <w:rFonts w:ascii="Tahoma" w:eastAsia="Tahoma" w:hAnsi="Tahoma" w:cs="Tahoma"/>
              <w:sz w:val="20"/>
              <w:szCs w:val="20"/>
              <w:lang w:val="en-US"/>
            </w:rPr>
          </w:pPr>
          <w:r>
            <w:rPr>
              <w:b/>
              <w:color w:val="033B5E"/>
              <w:sz w:val="20"/>
              <w:szCs w:val="20"/>
              <w:lang w:val="lt"/>
            </w:rPr>
            <w:t>Mokytojai ir mokiniai kartu gerina mokyklos aplinką</w:t>
          </w:r>
        </w:p>
      </w:tc>
      <w:tc>
        <w:tcPr>
          <w:tcW w:w="3930" w:type="dxa"/>
          <w:shd w:val="clear" w:color="auto" w:fill="auto"/>
          <w:tcMar>
            <w:top w:w="100" w:type="dxa"/>
            <w:left w:w="100" w:type="dxa"/>
            <w:bottom w:w="100" w:type="dxa"/>
            <w:right w:w="100" w:type="dxa"/>
          </w:tcMar>
        </w:tcPr>
        <w:p w14:paraId="1BE1DFCE" w14:textId="77777777" w:rsidR="00C65BFF" w:rsidRDefault="00731D6B">
          <w:pPr>
            <w:widowControl w:val="0"/>
          </w:pPr>
          <w:r>
            <w:rPr>
              <w:noProof/>
              <w:lang w:val="lt"/>
            </w:rPr>
            <w:drawing>
              <wp:inline distT="114300" distB="114300" distL="114300" distR="114300" wp14:anchorId="3865D1F7" wp14:editId="3534BBF6">
                <wp:extent cx="2058353" cy="522888"/>
                <wp:effectExtent l="0" t="0" r="0" b="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058353" cy="522888"/>
                        </a:xfrm>
                        <a:prstGeom prst="rect">
                          <a:avLst/>
                        </a:prstGeom>
                        <a:ln/>
                      </pic:spPr>
                    </pic:pic>
                  </a:graphicData>
                </a:graphic>
              </wp:inline>
            </w:drawing>
          </w:r>
        </w:p>
      </w:tc>
    </w:tr>
  </w:tbl>
  <w:p w14:paraId="7968A629" w14:textId="77777777" w:rsidR="00C65BFF" w:rsidRDefault="00D75212">
    <w:pPr>
      <w:tabs>
        <w:tab w:val="center" w:pos="4819"/>
        <w:tab w:val="right" w:pos="9638"/>
      </w:tabs>
    </w:pPr>
    <w:r>
      <w:rPr>
        <w:noProof/>
        <w:lang w:val="lt"/>
      </w:rPr>
      <w:pict w14:anchorId="431B8DEE">
        <v:rect id="_x0000_i1026" alt="" style="width:481.9pt;height:.05pt;mso-width-percent:0;mso-height-percent:0;mso-width-percent:0;mso-height-percent:0" o:hralign="center" o:hrstd="t" o:hr="t" fillcolor="#a0a0a0" stroked="f"/>
      </w:pict>
    </w:r>
  </w:p>
  <w:p w14:paraId="3EBB7499" w14:textId="77777777" w:rsidR="00C65BFF" w:rsidRDefault="00C65BFF">
    <w:pPr>
      <w:pBdr>
        <w:top w:val="nil"/>
        <w:left w:val="nil"/>
        <w:bottom w:val="nil"/>
        <w:right w:val="nil"/>
        <w:between w:val="nil"/>
      </w:pBd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EBD1" w14:textId="77777777" w:rsidR="00C65BFF" w:rsidRDefault="00C65BFF">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BA0A27"/>
    <w:multiLevelType w:val="multilevel"/>
    <w:tmpl w:val="571EA3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4700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BFF"/>
    <w:rsid w:val="003B3E8E"/>
    <w:rsid w:val="00650E6E"/>
    <w:rsid w:val="006D0D1B"/>
    <w:rsid w:val="00731D6B"/>
    <w:rsid w:val="007D1B8A"/>
    <w:rsid w:val="008F153C"/>
    <w:rsid w:val="00C65BFF"/>
    <w:rsid w:val="00D752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50AE7"/>
  <w15:docId w15:val="{07589869-4A08-4B93-B5BD-3432C534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ind w:left="432" w:hanging="432"/>
      <w:outlineLvl w:val="0"/>
    </w:pPr>
    <w:rPr>
      <w:rFonts w:ascii="Arial" w:eastAsia="Arial" w:hAnsi="Arial" w:cs="Arial"/>
      <w:b/>
      <w:sz w:val="32"/>
      <w:szCs w:val="32"/>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center"/>
    </w:pPr>
    <w:rPr>
      <w:rFonts w:ascii="Arial Narrow" w:eastAsia="Arial Narrow" w:hAnsi="Arial Narrow" w:cs="Arial Narrow"/>
      <w:sz w:val="20"/>
      <w:szCs w:val="20"/>
    </w:r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spacing w:after="160"/>
    </w:pPr>
    <w:rPr>
      <w:rFonts w:ascii="Calibri" w:eastAsia="Calibri" w:hAnsi="Calibri" w:cs="Calibri"/>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568CA"/>
    <w:pPr>
      <w:tabs>
        <w:tab w:val="center" w:pos="4819"/>
        <w:tab w:val="right" w:pos="9638"/>
      </w:tabs>
    </w:pPr>
  </w:style>
  <w:style w:type="character" w:customStyle="1" w:styleId="IntestazioneCarattere">
    <w:name w:val="Intestazione Carattere"/>
    <w:basedOn w:val="Carpredefinitoparagrafo"/>
    <w:link w:val="Intestazione"/>
    <w:uiPriority w:val="99"/>
    <w:rsid w:val="001568CA"/>
  </w:style>
  <w:style w:type="paragraph" w:styleId="Pidipagina">
    <w:name w:val="footer"/>
    <w:basedOn w:val="Normale"/>
    <w:link w:val="PidipaginaCarattere"/>
    <w:uiPriority w:val="99"/>
    <w:unhideWhenUsed/>
    <w:rsid w:val="001568CA"/>
    <w:pPr>
      <w:tabs>
        <w:tab w:val="center" w:pos="4819"/>
        <w:tab w:val="right" w:pos="9638"/>
      </w:tabs>
    </w:pPr>
  </w:style>
  <w:style w:type="character" w:customStyle="1" w:styleId="PidipaginaCarattere">
    <w:name w:val="Piè di pagina Carattere"/>
    <w:basedOn w:val="Carpredefinitoparagrafo"/>
    <w:link w:val="Pidipagina"/>
    <w:uiPriority w:val="99"/>
    <w:rsid w:val="001568CA"/>
  </w:style>
  <w:style w:type="paragraph" w:styleId="Paragrafoelenco">
    <w:name w:val="List Paragraph"/>
    <w:basedOn w:val="Normale"/>
    <w:uiPriority w:val="34"/>
    <w:qFormat/>
    <w:rsid w:val="00FD007B"/>
    <w:pPr>
      <w:ind w:left="720"/>
      <w:contextualSpacing/>
    </w:pPr>
  </w:style>
  <w:style w:type="table" w:styleId="Grigliatabella">
    <w:name w:val="Table Grid"/>
    <w:basedOn w:val="Tabellanormale"/>
    <w:uiPriority w:val="39"/>
    <w:rsid w:val="0073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6F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6FD3"/>
    <w:rPr>
      <w:rFonts w:ascii="Segoe UI" w:hAnsi="Segoe UI" w:cs="Segoe UI"/>
      <w:sz w:val="18"/>
      <w:szCs w:val="18"/>
    </w:rPr>
  </w:style>
  <w:style w:type="paragraph" w:customStyle="1" w:styleId="Corpo">
    <w:name w:val="Corpo"/>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paragraph" w:customStyle="1" w:styleId="Stiletabella2">
    <w:name w:val="Stile tabella 2"/>
    <w:rsid w:val="00D2286D"/>
    <w:pPr>
      <w:pBdr>
        <w:top w:val="nil"/>
        <w:left w:val="nil"/>
        <w:bottom w:val="nil"/>
        <w:right w:val="nil"/>
        <w:between w:val="nil"/>
        <w:bar w:val="nil"/>
      </w:pBdr>
    </w:pPr>
    <w:rPr>
      <w:rFonts w:ascii="Helvetica Neue" w:eastAsia="Helvetica Neue" w:hAnsi="Helvetica Neue" w:cs="Helvetica Neue"/>
      <w:color w:val="000000"/>
      <w:sz w:val="20"/>
      <w:szCs w:val="20"/>
      <w:bdr w:val="nil"/>
      <w:lang w:val="it-IT"/>
    </w:rPr>
  </w:style>
  <w:style w:type="paragraph" w:customStyle="1" w:styleId="Didefault">
    <w:name w:val="Di default"/>
    <w:rsid w:val="00D2286D"/>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rPr>
  </w:style>
  <w:style w:type="character" w:customStyle="1" w:styleId="Hyperlink0">
    <w:name w:val="Hyperlink.0"/>
    <w:basedOn w:val="Collegamentoipertestuale"/>
    <w:rsid w:val="00D2286D"/>
    <w:rPr>
      <w:color w:val="0000FF" w:themeColor="hyperlink"/>
      <w:u w:val="single"/>
    </w:rPr>
  </w:style>
  <w:style w:type="character" w:styleId="Collegamentoipertestuale">
    <w:name w:val="Hyperlink"/>
    <w:basedOn w:val="Carpredefinitoparagrafo"/>
    <w:uiPriority w:val="99"/>
    <w:unhideWhenUsed/>
    <w:rsid w:val="00D2286D"/>
    <w:rPr>
      <w:color w:val="0000FF" w:themeColor="hyperlink"/>
      <w:u w:val="single"/>
    </w:rPr>
  </w:style>
  <w:style w:type="character" w:styleId="Menzionenonrisolta">
    <w:name w:val="Unresolved Mention"/>
    <w:basedOn w:val="Carpredefinitoparagrafo"/>
    <w:uiPriority w:val="99"/>
    <w:semiHidden/>
    <w:unhideWhenUsed/>
    <w:rsid w:val="002B3AC0"/>
    <w:rPr>
      <w:color w:val="605E5C"/>
      <w:shd w:val="clear" w:color="auto" w:fill="E1DFDD"/>
    </w:rPr>
  </w:style>
  <w:style w:type="character" w:styleId="Collegamentovisitato">
    <w:name w:val="FollowedHyperlink"/>
    <w:basedOn w:val="Carpredefinitoparagrafo"/>
    <w:uiPriority w:val="99"/>
    <w:semiHidden/>
    <w:unhideWhenUsed/>
    <w:rsid w:val="00E02962"/>
    <w:rPr>
      <w:color w:val="800080" w:themeColor="followedHyperlink"/>
      <w:u w:val="single"/>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character" w:styleId="Testosegnaposto">
    <w:name w:val="Placeholder Text"/>
    <w:basedOn w:val="Carpredefinitoparagrafo"/>
    <w:uiPriority w:val="99"/>
    <w:semiHidden/>
    <w:rsid w:val="003B3E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ing.nspcc.org.uk/media/1073/solution-focused-practice-toolkit.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utledge.com/search?author=Harvey%20Ratn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outledge.com/search?author=Yasmin%20Ajma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q+WtfkdeuHYv1pTjDCT3GQKnkw==">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Francesco Pisanu</cp:lastModifiedBy>
  <cp:revision>1</cp:revision>
  <dcterms:created xsi:type="dcterms:W3CDTF">2021-10-06T10:39:00Z</dcterms:created>
  <dcterms:modified xsi:type="dcterms:W3CDTF">2023-01-16T20:11:00Z</dcterms:modified>
  <cp:category/>
</cp:coreProperties>
</file>