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B5AE6" w14:textId="1256F207" w:rsidR="00E92FA0" w:rsidRDefault="00E92FA0">
      <w:pPr>
        <w:keepNext/>
        <w:keepLines/>
        <w:pBdr>
          <w:top w:val="nil"/>
          <w:left w:val="nil"/>
          <w:bottom w:val="nil"/>
          <w:right w:val="nil"/>
          <w:between w:val="nil"/>
        </w:pBdr>
        <w:jc w:val="center"/>
        <w:rPr>
          <w:rFonts w:ascii="Helvetica Neue" w:eastAsia="Helvetica Neue" w:hAnsi="Helvetica Neue" w:cs="Helvetica Neue"/>
          <w:b/>
          <w:sz w:val="28"/>
          <w:szCs w:val="28"/>
        </w:rPr>
      </w:pPr>
    </w:p>
    <w:p w14:paraId="497AF4EF" w14:textId="77777777" w:rsidR="00E92FA0" w:rsidRDefault="00E92FA0">
      <w:pPr>
        <w:keepNext/>
        <w:keepLines/>
        <w:pBdr>
          <w:top w:val="nil"/>
          <w:left w:val="nil"/>
          <w:bottom w:val="nil"/>
          <w:right w:val="nil"/>
          <w:between w:val="nil"/>
        </w:pBdr>
        <w:rPr>
          <w:rFonts w:ascii="Helvetica Neue" w:eastAsia="Helvetica Neue" w:hAnsi="Helvetica Neue" w:cs="Helvetica Neue"/>
          <w:b/>
          <w:sz w:val="28"/>
          <w:szCs w:val="28"/>
        </w:rPr>
      </w:pPr>
    </w:p>
    <w:p w14:paraId="0D134454" w14:textId="77777777" w:rsidR="00E92FA0" w:rsidRDefault="00E92FA0">
      <w:pPr>
        <w:keepNext/>
        <w:keepLines/>
        <w:pBdr>
          <w:top w:val="nil"/>
          <w:left w:val="nil"/>
          <w:bottom w:val="nil"/>
          <w:right w:val="nil"/>
          <w:between w:val="nil"/>
        </w:pBdr>
        <w:jc w:val="center"/>
        <w:rPr>
          <w:rFonts w:ascii="Helvetica Neue" w:eastAsia="Helvetica Neue" w:hAnsi="Helvetica Neue" w:cs="Helvetica Neue"/>
          <w:b/>
          <w:color w:val="000000"/>
          <w:sz w:val="28"/>
          <w:szCs w:val="28"/>
        </w:rPr>
      </w:pPr>
    </w:p>
    <w:p w14:paraId="3730F347" w14:textId="77777777" w:rsidR="00E92FA0" w:rsidRDefault="00396AB6">
      <w:pPr>
        <w:keepNext/>
        <w:keepLines/>
        <w:pBdr>
          <w:top w:val="nil"/>
          <w:left w:val="nil"/>
          <w:bottom w:val="nil"/>
          <w:right w:val="nil"/>
          <w:between w:val="nil"/>
        </w:pBdr>
        <w:jc w:val="center"/>
        <w:rPr>
          <w:b/>
          <w:color w:val="000000"/>
          <w:sz w:val="28"/>
          <w:szCs w:val="28"/>
        </w:rPr>
      </w:pPr>
      <w:r>
        <w:rPr>
          <w:b/>
          <w:color w:val="000000"/>
          <w:sz w:val="28"/>
          <w:szCs w:val="28"/>
          <w:lang w:val="lt"/>
        </w:rPr>
        <w:t>EMPATINIS KLAUSYMASIS</w:t>
      </w:r>
    </w:p>
    <w:p w14:paraId="6BF1BD70" w14:textId="77777777" w:rsidR="00E92FA0" w:rsidRDefault="00E92FA0">
      <w:pPr>
        <w:keepNext/>
        <w:keepLines/>
        <w:pBdr>
          <w:top w:val="nil"/>
          <w:left w:val="nil"/>
          <w:bottom w:val="nil"/>
          <w:right w:val="nil"/>
          <w:between w:val="nil"/>
        </w:pBdr>
        <w:jc w:val="center"/>
        <w:rPr>
          <w:b/>
          <w:sz w:val="28"/>
          <w:szCs w:val="28"/>
        </w:rPr>
      </w:pPr>
    </w:p>
    <w:p w14:paraId="33FD58F1" w14:textId="77777777" w:rsidR="00E92FA0" w:rsidRDefault="00E92FA0">
      <w:pPr>
        <w:keepNext/>
        <w:keepLines/>
        <w:pBdr>
          <w:top w:val="nil"/>
          <w:left w:val="nil"/>
          <w:bottom w:val="nil"/>
          <w:right w:val="nil"/>
          <w:between w:val="nil"/>
        </w:pBdr>
        <w:jc w:val="center"/>
        <w:rPr>
          <w:b/>
          <w:sz w:val="28"/>
          <w:szCs w:val="28"/>
        </w:rPr>
      </w:pPr>
    </w:p>
    <w:p w14:paraId="1949D4B8" w14:textId="77777777" w:rsidR="00E92FA0" w:rsidRDefault="00396AB6">
      <w:pPr>
        <w:keepNext/>
        <w:keepLines/>
        <w:pBdr>
          <w:top w:val="nil"/>
          <w:left w:val="nil"/>
          <w:bottom w:val="nil"/>
          <w:right w:val="nil"/>
          <w:between w:val="nil"/>
        </w:pBdr>
        <w:jc w:val="center"/>
        <w:rPr>
          <w:b/>
          <w:sz w:val="28"/>
          <w:szCs w:val="28"/>
        </w:rPr>
      </w:pPr>
      <w:r>
        <w:rPr>
          <w:b/>
          <w:noProof/>
          <w:sz w:val="28"/>
          <w:szCs w:val="28"/>
        </w:rPr>
        <w:drawing>
          <wp:inline distT="114300" distB="114300" distL="114300" distR="114300" wp14:anchorId="5A9CDD84" wp14:editId="4EEAF056">
            <wp:extent cx="819150" cy="876300"/>
            <wp:effectExtent l="0" t="0" r="0" b="0"/>
            <wp:docPr id="2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819150" cy="876300"/>
                    </a:xfrm>
                    <a:prstGeom prst="rect">
                      <a:avLst/>
                    </a:prstGeom>
                    <a:ln/>
                  </pic:spPr>
                </pic:pic>
              </a:graphicData>
            </a:graphic>
          </wp:inline>
        </w:drawing>
      </w:r>
    </w:p>
    <w:p w14:paraId="40724F0A" w14:textId="77777777" w:rsidR="00E92FA0" w:rsidRDefault="00E92FA0">
      <w:pPr>
        <w:keepNext/>
        <w:keepLines/>
        <w:rPr>
          <w:rFonts w:ascii="Calibri" w:eastAsia="Calibri" w:hAnsi="Calibri" w:cs="Calibri"/>
          <w:b/>
          <w:sz w:val="22"/>
          <w:szCs w:val="22"/>
        </w:rPr>
      </w:pPr>
    </w:p>
    <w:p w14:paraId="7C4F154F" w14:textId="77777777" w:rsidR="00E92FA0" w:rsidRDefault="00E92FA0">
      <w:pPr>
        <w:keepNext/>
        <w:keepLines/>
        <w:rPr>
          <w:rFonts w:ascii="Calibri" w:eastAsia="Calibri" w:hAnsi="Calibri" w:cs="Calibri"/>
          <w:b/>
          <w:sz w:val="22"/>
          <w:szCs w:val="22"/>
        </w:rPr>
      </w:pPr>
    </w:p>
    <w:p w14:paraId="00F1805F" w14:textId="77777777" w:rsidR="00E92FA0" w:rsidRDefault="00E92FA0">
      <w:pPr>
        <w:keepNext/>
        <w:keepLines/>
        <w:rPr>
          <w:rFonts w:ascii="Calibri" w:eastAsia="Calibri" w:hAnsi="Calibri" w:cs="Calibri"/>
          <w:b/>
          <w:sz w:val="22"/>
          <w:szCs w:val="22"/>
        </w:rPr>
      </w:pPr>
    </w:p>
    <w:p w14:paraId="4BD67BFA" w14:textId="77777777" w:rsidR="00E92FA0" w:rsidRDefault="00E92FA0">
      <w:pPr>
        <w:keepNext/>
        <w:keepLines/>
        <w:rPr>
          <w:rFonts w:ascii="Calibri" w:eastAsia="Calibri" w:hAnsi="Calibri" w:cs="Calibri"/>
          <w:b/>
          <w:sz w:val="22"/>
          <w:szCs w:val="22"/>
        </w:rPr>
      </w:pPr>
    </w:p>
    <w:p w14:paraId="7E5EF9E3" w14:textId="77777777" w:rsidR="00E92FA0" w:rsidRDefault="00E92FA0">
      <w:pPr>
        <w:keepNext/>
        <w:keepLines/>
        <w:rPr>
          <w:rFonts w:ascii="Calibri" w:eastAsia="Calibri" w:hAnsi="Calibri" w:cs="Calibri"/>
          <w:b/>
          <w:sz w:val="22"/>
          <w:szCs w:val="22"/>
        </w:rPr>
      </w:pPr>
    </w:p>
    <w:p w14:paraId="1CA57D7E" w14:textId="77777777" w:rsidR="00E92FA0" w:rsidRDefault="00E92FA0">
      <w:pPr>
        <w:keepNext/>
        <w:keepLines/>
        <w:rPr>
          <w:rFonts w:ascii="Calibri" w:eastAsia="Calibri" w:hAnsi="Calibri" w:cs="Calibri"/>
          <w:b/>
          <w:sz w:val="22"/>
          <w:szCs w:val="22"/>
        </w:rPr>
      </w:pPr>
    </w:p>
    <w:p w14:paraId="13CC005A" w14:textId="77777777" w:rsidR="00E92FA0" w:rsidRDefault="00396AB6">
      <w:pPr>
        <w:keepNext/>
        <w:keepLines/>
        <w:rPr>
          <w:rFonts w:ascii="Calibri" w:eastAsia="Calibri" w:hAnsi="Calibri" w:cs="Calibri"/>
          <w:b/>
          <w:sz w:val="22"/>
          <w:szCs w:val="22"/>
        </w:rPr>
      </w:pPr>
      <w:r>
        <w:rPr>
          <w:b/>
          <w:sz w:val="22"/>
          <w:szCs w:val="22"/>
          <w:lang w:val="lt"/>
        </w:rPr>
        <w:t>PAGRINDINĖS FUNKCIJOS</w:t>
      </w:r>
    </w:p>
    <w:p w14:paraId="14362B4E" w14:textId="77777777" w:rsidR="00E92FA0" w:rsidRDefault="00E92FA0">
      <w:pPr>
        <w:keepNext/>
        <w:keepLines/>
        <w:rPr>
          <w:rFonts w:ascii="Calibri" w:eastAsia="Calibri" w:hAnsi="Calibri" w:cs="Calibri"/>
          <w:b/>
          <w:sz w:val="22"/>
          <w:szCs w:val="22"/>
        </w:rPr>
      </w:pPr>
    </w:p>
    <w:tbl>
      <w:tblPr>
        <w:tblStyle w:val="ae"/>
        <w:tblW w:w="705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3840"/>
      </w:tblGrid>
      <w:tr w:rsidR="00E92FA0" w14:paraId="7EC22F47" w14:textId="77777777">
        <w:trPr>
          <w:trHeight w:val="480"/>
          <w:tblHeader/>
        </w:trPr>
        <w:tc>
          <w:tcPr>
            <w:tcW w:w="3210" w:type="dxa"/>
            <w:shd w:val="clear" w:color="auto" w:fill="C2CF00"/>
            <w:tcMar>
              <w:top w:w="100" w:type="dxa"/>
              <w:left w:w="100" w:type="dxa"/>
              <w:bottom w:w="100" w:type="dxa"/>
              <w:right w:w="100" w:type="dxa"/>
            </w:tcMar>
          </w:tcPr>
          <w:p w14:paraId="7D28020F" w14:textId="77777777" w:rsidR="00E92FA0" w:rsidRDefault="00396AB6">
            <w:pPr>
              <w:widowControl w:val="0"/>
              <w:rPr>
                <w:rFonts w:ascii="Calibri" w:eastAsia="Calibri" w:hAnsi="Calibri" w:cs="Calibri"/>
                <w:b/>
                <w:sz w:val="22"/>
                <w:szCs w:val="22"/>
              </w:rPr>
            </w:pPr>
            <w:r>
              <w:rPr>
                <w:sz w:val="22"/>
                <w:szCs w:val="22"/>
                <w:lang w:val="lt"/>
              </w:rPr>
              <w:t>Geresni įgūdžiai</w:t>
            </w:r>
          </w:p>
        </w:tc>
        <w:tc>
          <w:tcPr>
            <w:tcW w:w="3840" w:type="dxa"/>
            <w:shd w:val="clear" w:color="auto" w:fill="auto"/>
            <w:tcMar>
              <w:top w:w="100" w:type="dxa"/>
              <w:left w:w="100" w:type="dxa"/>
              <w:bottom w:w="100" w:type="dxa"/>
              <w:right w:w="100" w:type="dxa"/>
            </w:tcMar>
          </w:tcPr>
          <w:p w14:paraId="02E3F888" w14:textId="77777777" w:rsidR="00E92FA0" w:rsidRDefault="00396AB6">
            <w:pPr>
              <w:keepNext/>
              <w:keepLines/>
              <w:rPr>
                <w:rFonts w:ascii="Calibri" w:eastAsia="Calibri" w:hAnsi="Calibri" w:cs="Calibri"/>
                <w:sz w:val="22"/>
                <w:szCs w:val="22"/>
              </w:rPr>
            </w:pPr>
            <w:r>
              <w:rPr>
                <w:sz w:val="22"/>
                <w:szCs w:val="22"/>
                <w:lang w:val="lt"/>
              </w:rPr>
              <w:t xml:space="preserve"> LYDERYSTĖ - PARAMA - DĖMESYS SPRENDIMAMS</w:t>
            </w:r>
          </w:p>
        </w:tc>
      </w:tr>
      <w:tr w:rsidR="00E92FA0" w14:paraId="064E0AC0" w14:textId="77777777">
        <w:trPr>
          <w:trHeight w:val="480"/>
          <w:tblHeader/>
        </w:trPr>
        <w:tc>
          <w:tcPr>
            <w:tcW w:w="3210" w:type="dxa"/>
            <w:shd w:val="clear" w:color="auto" w:fill="C2CF00"/>
            <w:tcMar>
              <w:top w:w="100" w:type="dxa"/>
              <w:left w:w="100" w:type="dxa"/>
              <w:bottom w:w="100" w:type="dxa"/>
              <w:right w:w="100" w:type="dxa"/>
            </w:tcMar>
          </w:tcPr>
          <w:p w14:paraId="7A9CA7A2" w14:textId="77777777" w:rsidR="00E92FA0" w:rsidRDefault="00396AB6">
            <w:pPr>
              <w:widowControl w:val="0"/>
              <w:rPr>
                <w:rFonts w:ascii="Calibri" w:eastAsia="Calibri" w:hAnsi="Calibri" w:cs="Calibri"/>
                <w:sz w:val="22"/>
                <w:szCs w:val="22"/>
              </w:rPr>
            </w:pPr>
            <w:r>
              <w:rPr>
                <w:sz w:val="22"/>
                <w:szCs w:val="22"/>
                <w:lang w:val="lt"/>
              </w:rPr>
              <w:t>Tinka</w:t>
            </w:r>
          </w:p>
        </w:tc>
        <w:tc>
          <w:tcPr>
            <w:tcW w:w="3840" w:type="dxa"/>
            <w:shd w:val="clear" w:color="auto" w:fill="auto"/>
            <w:tcMar>
              <w:top w:w="100" w:type="dxa"/>
              <w:left w:w="100" w:type="dxa"/>
              <w:bottom w:w="100" w:type="dxa"/>
              <w:right w:w="100" w:type="dxa"/>
            </w:tcMar>
          </w:tcPr>
          <w:p w14:paraId="66D7F7E5" w14:textId="77777777" w:rsidR="00E92FA0" w:rsidRDefault="00396AB6">
            <w:pPr>
              <w:keepNext/>
              <w:keepLines/>
              <w:rPr>
                <w:rFonts w:ascii="Calibri" w:eastAsia="Calibri" w:hAnsi="Calibri" w:cs="Calibri"/>
                <w:sz w:val="22"/>
                <w:szCs w:val="22"/>
              </w:rPr>
            </w:pPr>
            <w:r>
              <w:rPr>
                <w:sz w:val="22"/>
                <w:szCs w:val="22"/>
                <w:lang w:val="lt"/>
              </w:rPr>
              <w:t>Mokytojai</w:t>
            </w:r>
          </w:p>
        </w:tc>
      </w:tr>
      <w:tr w:rsidR="00E92FA0" w14:paraId="1A127D31" w14:textId="77777777">
        <w:trPr>
          <w:trHeight w:val="480"/>
          <w:tblHeader/>
        </w:trPr>
        <w:tc>
          <w:tcPr>
            <w:tcW w:w="3210" w:type="dxa"/>
            <w:shd w:val="clear" w:color="auto" w:fill="C2CF00"/>
            <w:tcMar>
              <w:top w:w="100" w:type="dxa"/>
              <w:left w:w="100" w:type="dxa"/>
              <w:bottom w:w="100" w:type="dxa"/>
              <w:right w:w="100" w:type="dxa"/>
            </w:tcMar>
          </w:tcPr>
          <w:p w14:paraId="7AFF1335" w14:textId="77777777" w:rsidR="00E92FA0" w:rsidRDefault="00396AB6">
            <w:pPr>
              <w:widowControl w:val="0"/>
              <w:rPr>
                <w:rFonts w:ascii="Calibri" w:eastAsia="Calibri" w:hAnsi="Calibri" w:cs="Calibri"/>
                <w:sz w:val="22"/>
                <w:szCs w:val="22"/>
              </w:rPr>
            </w:pPr>
            <w:r>
              <w:rPr>
                <w:sz w:val="22"/>
                <w:szCs w:val="22"/>
                <w:lang w:val="lt"/>
              </w:rPr>
              <w:t>Sudėtingumo lygis</w:t>
            </w:r>
          </w:p>
        </w:tc>
        <w:tc>
          <w:tcPr>
            <w:tcW w:w="3840" w:type="dxa"/>
            <w:shd w:val="clear" w:color="auto" w:fill="auto"/>
            <w:tcMar>
              <w:top w:w="100" w:type="dxa"/>
              <w:left w:w="100" w:type="dxa"/>
              <w:bottom w:w="100" w:type="dxa"/>
              <w:right w:w="100" w:type="dxa"/>
            </w:tcMar>
          </w:tcPr>
          <w:p w14:paraId="2690BF95" w14:textId="77777777" w:rsidR="00E92FA0" w:rsidRDefault="00396AB6">
            <w:pPr>
              <w:keepNext/>
              <w:keepLines/>
              <w:rPr>
                <w:rFonts w:ascii="Calibri" w:eastAsia="Calibri" w:hAnsi="Calibri" w:cs="Calibri"/>
                <w:sz w:val="22"/>
                <w:szCs w:val="22"/>
              </w:rPr>
            </w:pPr>
            <w:r>
              <w:rPr>
                <w:sz w:val="22"/>
                <w:szCs w:val="22"/>
                <w:lang w:val="lt"/>
              </w:rPr>
              <w:t>Vidutinis</w:t>
            </w:r>
          </w:p>
        </w:tc>
      </w:tr>
      <w:tr w:rsidR="00E92FA0" w14:paraId="0F811AEB" w14:textId="77777777">
        <w:trPr>
          <w:trHeight w:val="480"/>
          <w:tblHeader/>
        </w:trPr>
        <w:tc>
          <w:tcPr>
            <w:tcW w:w="3210" w:type="dxa"/>
            <w:shd w:val="clear" w:color="auto" w:fill="C2CF00"/>
            <w:tcMar>
              <w:top w:w="100" w:type="dxa"/>
              <w:left w:w="100" w:type="dxa"/>
              <w:bottom w:w="100" w:type="dxa"/>
              <w:right w:w="100" w:type="dxa"/>
            </w:tcMar>
          </w:tcPr>
          <w:p w14:paraId="52596DE8" w14:textId="77777777" w:rsidR="00E92FA0" w:rsidRDefault="00396AB6">
            <w:pPr>
              <w:widowControl w:val="0"/>
              <w:rPr>
                <w:rFonts w:ascii="Calibri" w:eastAsia="Calibri" w:hAnsi="Calibri" w:cs="Calibri"/>
                <w:b/>
                <w:sz w:val="22"/>
                <w:szCs w:val="22"/>
              </w:rPr>
            </w:pPr>
            <w:r>
              <w:rPr>
                <w:sz w:val="22"/>
                <w:szCs w:val="22"/>
                <w:lang w:val="lt"/>
              </w:rPr>
              <w:t xml:space="preserve">Parametras </w:t>
            </w:r>
          </w:p>
        </w:tc>
        <w:tc>
          <w:tcPr>
            <w:tcW w:w="3840" w:type="dxa"/>
            <w:shd w:val="clear" w:color="auto" w:fill="auto"/>
            <w:tcMar>
              <w:top w:w="100" w:type="dxa"/>
              <w:left w:w="100" w:type="dxa"/>
              <w:bottom w:w="100" w:type="dxa"/>
              <w:right w:w="100" w:type="dxa"/>
            </w:tcMar>
          </w:tcPr>
          <w:p w14:paraId="4BDA4475" w14:textId="77777777" w:rsidR="00E92FA0" w:rsidRDefault="00396AB6">
            <w:pPr>
              <w:keepNext/>
              <w:keepLines/>
              <w:rPr>
                <w:rFonts w:ascii="Calibri" w:eastAsia="Calibri" w:hAnsi="Calibri" w:cs="Calibri"/>
                <w:sz w:val="22"/>
                <w:szCs w:val="22"/>
              </w:rPr>
            </w:pPr>
            <w:r>
              <w:rPr>
                <w:sz w:val="22"/>
                <w:szCs w:val="22"/>
                <w:lang w:val="lt"/>
              </w:rPr>
              <w:t>Grupė</w:t>
            </w:r>
          </w:p>
        </w:tc>
      </w:tr>
      <w:tr w:rsidR="00E92FA0" w14:paraId="50DE87B0" w14:textId="77777777">
        <w:trPr>
          <w:trHeight w:val="480"/>
        </w:trPr>
        <w:tc>
          <w:tcPr>
            <w:tcW w:w="3210" w:type="dxa"/>
            <w:shd w:val="clear" w:color="auto" w:fill="C2CF00"/>
            <w:tcMar>
              <w:top w:w="100" w:type="dxa"/>
              <w:left w:w="100" w:type="dxa"/>
              <w:bottom w:w="100" w:type="dxa"/>
              <w:right w:w="100" w:type="dxa"/>
            </w:tcMar>
          </w:tcPr>
          <w:p w14:paraId="66F257C0" w14:textId="77777777" w:rsidR="00E92FA0" w:rsidRDefault="00396AB6">
            <w:pPr>
              <w:widowControl w:val="0"/>
              <w:rPr>
                <w:rFonts w:ascii="Calibri" w:eastAsia="Calibri" w:hAnsi="Calibri" w:cs="Calibri"/>
                <w:b/>
                <w:sz w:val="22"/>
                <w:szCs w:val="22"/>
              </w:rPr>
            </w:pPr>
            <w:r>
              <w:rPr>
                <w:sz w:val="22"/>
                <w:szCs w:val="22"/>
                <w:lang w:val="lt"/>
              </w:rPr>
              <w:t>Minimalus dalyvių skaičius</w:t>
            </w:r>
          </w:p>
        </w:tc>
        <w:tc>
          <w:tcPr>
            <w:tcW w:w="3840" w:type="dxa"/>
            <w:shd w:val="clear" w:color="auto" w:fill="auto"/>
            <w:tcMar>
              <w:top w:w="100" w:type="dxa"/>
              <w:left w:w="100" w:type="dxa"/>
              <w:bottom w:w="100" w:type="dxa"/>
              <w:right w:w="100" w:type="dxa"/>
            </w:tcMar>
          </w:tcPr>
          <w:p w14:paraId="7A1D4B4B" w14:textId="77777777" w:rsidR="00E92FA0" w:rsidRDefault="00396AB6">
            <w:pPr>
              <w:keepNext/>
              <w:keepLines/>
              <w:rPr>
                <w:rFonts w:ascii="Calibri" w:eastAsia="Calibri" w:hAnsi="Calibri" w:cs="Calibri"/>
                <w:sz w:val="22"/>
                <w:szCs w:val="22"/>
              </w:rPr>
            </w:pPr>
            <w:r>
              <w:rPr>
                <w:sz w:val="22"/>
                <w:szCs w:val="22"/>
                <w:lang w:val="lt"/>
              </w:rPr>
              <w:t>2</w:t>
            </w:r>
          </w:p>
        </w:tc>
      </w:tr>
      <w:tr w:rsidR="00E92FA0" w14:paraId="0F85EA28" w14:textId="77777777">
        <w:trPr>
          <w:trHeight w:val="480"/>
        </w:trPr>
        <w:tc>
          <w:tcPr>
            <w:tcW w:w="3210" w:type="dxa"/>
            <w:shd w:val="clear" w:color="auto" w:fill="C2CF00"/>
            <w:tcMar>
              <w:top w:w="100" w:type="dxa"/>
              <w:left w:w="100" w:type="dxa"/>
              <w:bottom w:w="100" w:type="dxa"/>
              <w:right w:w="100" w:type="dxa"/>
            </w:tcMar>
          </w:tcPr>
          <w:p w14:paraId="04084621" w14:textId="77777777" w:rsidR="00E92FA0" w:rsidRDefault="00396AB6">
            <w:pPr>
              <w:widowControl w:val="0"/>
              <w:rPr>
                <w:rFonts w:ascii="Calibri" w:eastAsia="Calibri" w:hAnsi="Calibri" w:cs="Calibri"/>
                <w:b/>
                <w:sz w:val="22"/>
                <w:szCs w:val="22"/>
              </w:rPr>
            </w:pPr>
            <w:r>
              <w:rPr>
                <w:sz w:val="22"/>
                <w:szCs w:val="22"/>
                <w:lang w:val="lt"/>
              </w:rPr>
              <w:t>Vidutinė trukmė</w:t>
            </w:r>
          </w:p>
        </w:tc>
        <w:tc>
          <w:tcPr>
            <w:tcW w:w="3840" w:type="dxa"/>
            <w:shd w:val="clear" w:color="auto" w:fill="auto"/>
            <w:tcMar>
              <w:top w:w="100" w:type="dxa"/>
              <w:left w:w="100" w:type="dxa"/>
              <w:bottom w:w="100" w:type="dxa"/>
              <w:right w:w="100" w:type="dxa"/>
            </w:tcMar>
          </w:tcPr>
          <w:p w14:paraId="4C7715A3" w14:textId="77777777" w:rsidR="00E92FA0" w:rsidRDefault="00396AB6">
            <w:pPr>
              <w:widowControl w:val="0"/>
              <w:rPr>
                <w:rFonts w:ascii="Calibri" w:eastAsia="Calibri" w:hAnsi="Calibri" w:cs="Calibri"/>
                <w:sz w:val="22"/>
                <w:szCs w:val="22"/>
              </w:rPr>
            </w:pPr>
            <w:r>
              <w:rPr>
                <w:sz w:val="22"/>
                <w:szCs w:val="22"/>
                <w:lang w:val="lt"/>
              </w:rPr>
              <w:t>1 su puse valandos</w:t>
            </w:r>
          </w:p>
        </w:tc>
      </w:tr>
      <w:tr w:rsidR="00E92FA0" w14:paraId="08F8798E" w14:textId="77777777">
        <w:trPr>
          <w:trHeight w:val="480"/>
        </w:trPr>
        <w:tc>
          <w:tcPr>
            <w:tcW w:w="3210" w:type="dxa"/>
            <w:shd w:val="clear" w:color="auto" w:fill="C2CF00"/>
            <w:tcMar>
              <w:top w:w="100" w:type="dxa"/>
              <w:left w:w="100" w:type="dxa"/>
              <w:bottom w:w="100" w:type="dxa"/>
              <w:right w:w="100" w:type="dxa"/>
            </w:tcMar>
          </w:tcPr>
          <w:p w14:paraId="1F74AF24" w14:textId="77777777" w:rsidR="00E92FA0" w:rsidRDefault="00396AB6">
            <w:pPr>
              <w:widowControl w:val="0"/>
              <w:rPr>
                <w:rFonts w:ascii="Calibri" w:eastAsia="Calibri" w:hAnsi="Calibri" w:cs="Calibri"/>
                <w:b/>
                <w:sz w:val="22"/>
                <w:szCs w:val="22"/>
              </w:rPr>
            </w:pPr>
            <w:r>
              <w:rPr>
                <w:sz w:val="22"/>
                <w:szCs w:val="22"/>
                <w:lang w:val="lt"/>
              </w:rPr>
              <w:lastRenderedPageBreak/>
              <w:t>Speciali įranga ir (arba) medžiagos</w:t>
            </w:r>
          </w:p>
        </w:tc>
        <w:tc>
          <w:tcPr>
            <w:tcW w:w="3840" w:type="dxa"/>
            <w:shd w:val="clear" w:color="auto" w:fill="auto"/>
            <w:tcMar>
              <w:top w:w="100" w:type="dxa"/>
              <w:left w:w="100" w:type="dxa"/>
              <w:bottom w:w="100" w:type="dxa"/>
              <w:right w:w="100" w:type="dxa"/>
            </w:tcMar>
          </w:tcPr>
          <w:p w14:paraId="5A6FAACE" w14:textId="77777777" w:rsidR="00E92FA0" w:rsidRDefault="00396AB6">
            <w:pPr>
              <w:widowControl w:val="0"/>
              <w:rPr>
                <w:rFonts w:ascii="Calibri" w:eastAsia="Calibri" w:hAnsi="Calibri" w:cs="Calibri"/>
                <w:sz w:val="22"/>
                <w:szCs w:val="22"/>
              </w:rPr>
            </w:pPr>
            <w:r>
              <w:rPr>
                <w:sz w:val="22"/>
                <w:szCs w:val="22"/>
                <w:lang w:val="lt"/>
              </w:rPr>
              <w:t>Ne</w:t>
            </w:r>
          </w:p>
        </w:tc>
      </w:tr>
      <w:tr w:rsidR="00E92FA0" w14:paraId="29FD15F0" w14:textId="77777777">
        <w:trPr>
          <w:trHeight w:val="480"/>
        </w:trPr>
        <w:tc>
          <w:tcPr>
            <w:tcW w:w="3210" w:type="dxa"/>
            <w:shd w:val="clear" w:color="auto" w:fill="C2CF00"/>
            <w:tcMar>
              <w:top w:w="100" w:type="dxa"/>
              <w:left w:w="100" w:type="dxa"/>
              <w:bottom w:w="100" w:type="dxa"/>
              <w:right w:w="100" w:type="dxa"/>
            </w:tcMar>
          </w:tcPr>
          <w:p w14:paraId="3F5BF276" w14:textId="77777777" w:rsidR="00E92FA0" w:rsidRDefault="00396AB6">
            <w:pPr>
              <w:widowControl w:val="0"/>
              <w:rPr>
                <w:rFonts w:ascii="Calibri" w:eastAsia="Calibri" w:hAnsi="Calibri" w:cs="Calibri"/>
                <w:b/>
                <w:sz w:val="22"/>
                <w:szCs w:val="22"/>
              </w:rPr>
            </w:pPr>
            <w:r>
              <w:rPr>
                <w:sz w:val="22"/>
                <w:szCs w:val="22"/>
                <w:lang w:val="lt"/>
              </w:rPr>
              <w:t>Internetinė versija</w:t>
            </w:r>
          </w:p>
        </w:tc>
        <w:tc>
          <w:tcPr>
            <w:tcW w:w="3840" w:type="dxa"/>
            <w:shd w:val="clear" w:color="auto" w:fill="auto"/>
            <w:tcMar>
              <w:top w:w="100" w:type="dxa"/>
              <w:left w:w="100" w:type="dxa"/>
              <w:bottom w:w="100" w:type="dxa"/>
              <w:right w:w="100" w:type="dxa"/>
            </w:tcMar>
          </w:tcPr>
          <w:p w14:paraId="45716359" w14:textId="77777777" w:rsidR="00E92FA0" w:rsidRDefault="00396AB6">
            <w:pPr>
              <w:widowControl w:val="0"/>
              <w:rPr>
                <w:rFonts w:ascii="Calibri" w:eastAsia="Calibri" w:hAnsi="Calibri" w:cs="Calibri"/>
                <w:sz w:val="22"/>
                <w:szCs w:val="22"/>
              </w:rPr>
            </w:pPr>
            <w:r>
              <w:rPr>
                <w:sz w:val="22"/>
                <w:szCs w:val="22"/>
                <w:lang w:val="lt"/>
              </w:rPr>
              <w:t>Taip, bet ribota</w:t>
            </w:r>
          </w:p>
        </w:tc>
      </w:tr>
    </w:tbl>
    <w:p w14:paraId="6D3F7266" w14:textId="77777777" w:rsidR="00E92FA0" w:rsidRDefault="00E92FA0">
      <w:pPr>
        <w:keepNext/>
        <w:keepLines/>
        <w:pBdr>
          <w:top w:val="nil"/>
          <w:left w:val="nil"/>
          <w:bottom w:val="nil"/>
          <w:right w:val="nil"/>
          <w:between w:val="nil"/>
        </w:pBdr>
        <w:rPr>
          <w:rFonts w:ascii="Helvetica Neue" w:eastAsia="Helvetica Neue" w:hAnsi="Helvetica Neue" w:cs="Helvetica Neue"/>
          <w:sz w:val="22"/>
          <w:szCs w:val="22"/>
        </w:rPr>
      </w:pPr>
    </w:p>
    <w:p w14:paraId="3614A792" w14:textId="77777777" w:rsidR="00E92FA0" w:rsidRDefault="00E92FA0">
      <w:pPr>
        <w:keepNext/>
        <w:keepLines/>
        <w:pBdr>
          <w:top w:val="nil"/>
          <w:left w:val="nil"/>
          <w:bottom w:val="nil"/>
          <w:right w:val="nil"/>
          <w:between w:val="nil"/>
        </w:pBdr>
        <w:rPr>
          <w:rFonts w:ascii="Helvetica Neue" w:eastAsia="Helvetica Neue" w:hAnsi="Helvetica Neue" w:cs="Helvetica Neue"/>
          <w:sz w:val="22"/>
          <w:szCs w:val="22"/>
        </w:rPr>
      </w:pPr>
    </w:p>
    <w:p w14:paraId="516D50E6" w14:textId="77777777" w:rsidR="00E92FA0" w:rsidRDefault="00396AB6">
      <w:pPr>
        <w:keepNext/>
        <w:keepLines/>
        <w:numPr>
          <w:ilvl w:val="0"/>
          <w:numId w:val="11"/>
        </w:numPr>
        <w:pBdr>
          <w:top w:val="nil"/>
          <w:left w:val="nil"/>
          <w:bottom w:val="nil"/>
          <w:right w:val="nil"/>
          <w:between w:val="nil"/>
        </w:pBdr>
        <w:ind w:left="284" w:hanging="284"/>
        <w:rPr>
          <w:rFonts w:ascii="Calibri" w:eastAsia="Calibri" w:hAnsi="Calibri" w:cs="Calibri"/>
          <w:b/>
          <w:color w:val="000000"/>
          <w:sz w:val="22"/>
          <w:szCs w:val="22"/>
          <w:u w:val="single"/>
        </w:rPr>
      </w:pPr>
      <w:r>
        <w:rPr>
          <w:b/>
          <w:color w:val="000000"/>
          <w:sz w:val="22"/>
          <w:szCs w:val="22"/>
          <w:u w:val="single"/>
          <w:lang w:val="lt"/>
        </w:rPr>
        <w:t>Apžvalga</w:t>
      </w:r>
    </w:p>
    <w:p w14:paraId="69C55E9E" w14:textId="77777777" w:rsidR="00E92FA0" w:rsidRDefault="00E92FA0">
      <w:pPr>
        <w:keepNext/>
        <w:keepLines/>
        <w:pBdr>
          <w:top w:val="nil"/>
          <w:left w:val="nil"/>
          <w:bottom w:val="nil"/>
          <w:right w:val="nil"/>
          <w:between w:val="nil"/>
        </w:pBdr>
        <w:rPr>
          <w:rFonts w:ascii="Calibri" w:eastAsia="Calibri" w:hAnsi="Calibri" w:cs="Calibri"/>
          <w:color w:val="000000"/>
          <w:sz w:val="22"/>
          <w:szCs w:val="22"/>
        </w:rPr>
      </w:pPr>
    </w:p>
    <w:p w14:paraId="53CBD626" w14:textId="77777777" w:rsidR="00E92FA0" w:rsidRDefault="00396AB6">
      <w:pPr>
        <w:keepNext/>
        <w:keepLines/>
        <w:pBdr>
          <w:top w:val="nil"/>
          <w:left w:val="nil"/>
          <w:bottom w:val="nil"/>
          <w:right w:val="nil"/>
          <w:between w:val="nil"/>
        </w:pBdr>
        <w:jc w:val="both"/>
        <w:rPr>
          <w:rFonts w:ascii="Calibri" w:eastAsia="Calibri" w:hAnsi="Calibri" w:cs="Calibri"/>
          <w:i/>
          <w:color w:val="000000"/>
          <w:sz w:val="22"/>
          <w:szCs w:val="22"/>
        </w:rPr>
      </w:pPr>
      <w:r>
        <w:rPr>
          <w:i/>
          <w:color w:val="000000"/>
          <w:sz w:val="22"/>
          <w:szCs w:val="22"/>
          <w:lang w:val="lt"/>
        </w:rPr>
        <w:t>Šis pratimas poroms ir grupėms padeda suprasti empatiško klausymosi svarbą ir išmokti tapti empatišku klausytoju.</w:t>
      </w:r>
    </w:p>
    <w:p w14:paraId="4DE34838" w14:textId="77777777" w:rsidR="00E92FA0" w:rsidRDefault="00E92FA0">
      <w:pPr>
        <w:keepNext/>
        <w:keepLines/>
        <w:pBdr>
          <w:top w:val="nil"/>
          <w:left w:val="nil"/>
          <w:bottom w:val="nil"/>
          <w:right w:val="nil"/>
          <w:between w:val="nil"/>
        </w:pBdr>
        <w:jc w:val="both"/>
        <w:rPr>
          <w:rFonts w:ascii="Calibri" w:eastAsia="Calibri" w:hAnsi="Calibri" w:cs="Calibri"/>
          <w:color w:val="000000"/>
          <w:sz w:val="22"/>
          <w:szCs w:val="22"/>
        </w:rPr>
      </w:pPr>
    </w:p>
    <w:p w14:paraId="23567313" w14:textId="77777777" w:rsidR="00E92FA0" w:rsidRDefault="00396AB6">
      <w:pPr>
        <w:jc w:val="both"/>
        <w:rPr>
          <w:rFonts w:ascii="Calibri" w:eastAsia="Calibri" w:hAnsi="Calibri" w:cs="Calibri"/>
          <w:color w:val="000000"/>
          <w:sz w:val="22"/>
          <w:szCs w:val="22"/>
        </w:rPr>
      </w:pPr>
      <w:r>
        <w:rPr>
          <w:color w:val="000000"/>
          <w:sz w:val="22"/>
          <w:szCs w:val="22"/>
          <w:lang w:val="lt"/>
        </w:rPr>
        <w:t>Empatiškas klausymasis yra svarbus brangus asmeninis augimas ir santykių įgūdžiai.</w:t>
      </w:r>
    </w:p>
    <w:p w14:paraId="46895480" w14:textId="77777777" w:rsidR="00E92FA0" w:rsidRDefault="00E92FA0">
      <w:pPr>
        <w:jc w:val="both"/>
        <w:rPr>
          <w:rFonts w:ascii="Calibri" w:eastAsia="Calibri" w:hAnsi="Calibri" w:cs="Calibri"/>
          <w:color w:val="000000"/>
          <w:sz w:val="22"/>
          <w:szCs w:val="22"/>
        </w:rPr>
      </w:pPr>
    </w:p>
    <w:p w14:paraId="1D7B9FF9" w14:textId="77777777" w:rsidR="00E92FA0" w:rsidRDefault="00396AB6">
      <w:pPr>
        <w:jc w:val="both"/>
        <w:rPr>
          <w:rFonts w:ascii="Calibri" w:eastAsia="Calibri" w:hAnsi="Calibri" w:cs="Calibri"/>
          <w:color w:val="000000"/>
          <w:sz w:val="22"/>
          <w:szCs w:val="22"/>
        </w:rPr>
      </w:pPr>
      <w:r>
        <w:rPr>
          <w:color w:val="000000"/>
          <w:sz w:val="22"/>
          <w:szCs w:val="22"/>
          <w:lang w:val="lt"/>
        </w:rPr>
        <w:t xml:space="preserve">Klausa (kaip ir skonis, lytėjimas, regėjimas) yra vienas iš mūsų natūralių pojūčių. Mes visada kažką jaučiame kasdieniame gyvenime, tai nebūtinai reikalauja ypatingo dėmesio. Tačiau klausymasis reikalauja susikaupimo ir dėmesio. Klausymasis yra sąmoningas (kaip ir pasakojimas) </w:t>
      </w:r>
      <w:r>
        <w:rPr>
          <w:sz w:val="22"/>
          <w:szCs w:val="22"/>
          <w:lang w:val="lt"/>
        </w:rPr>
        <w:t xml:space="preserve">net </w:t>
      </w:r>
      <w:r>
        <w:rPr>
          <w:color w:val="000000"/>
          <w:sz w:val="22"/>
          <w:szCs w:val="22"/>
          <w:lang w:val="lt"/>
        </w:rPr>
        <w:t xml:space="preserve"> tik viena "žinutė" (pvz., istorija, muzika). Žmonės gimsta su klausa, tačiau klausymasis vystosi mokantis (socialiniame) kontekste. </w:t>
      </w:r>
    </w:p>
    <w:p w14:paraId="2AB4D565" w14:textId="77777777" w:rsidR="00E92FA0" w:rsidRDefault="00E92FA0">
      <w:pPr>
        <w:jc w:val="both"/>
        <w:rPr>
          <w:rFonts w:ascii="Calibri" w:eastAsia="Calibri" w:hAnsi="Calibri" w:cs="Calibri"/>
          <w:color w:val="000000"/>
          <w:sz w:val="22"/>
          <w:szCs w:val="22"/>
        </w:rPr>
      </w:pPr>
    </w:p>
    <w:p w14:paraId="766B5788" w14:textId="77777777" w:rsidR="00E92FA0" w:rsidRDefault="00396AB6">
      <w:pPr>
        <w:jc w:val="both"/>
        <w:rPr>
          <w:rFonts w:ascii="Calibri" w:eastAsia="Calibri" w:hAnsi="Calibri" w:cs="Calibri"/>
          <w:color w:val="000000"/>
          <w:sz w:val="22"/>
          <w:szCs w:val="22"/>
        </w:rPr>
      </w:pPr>
      <w:r>
        <w:rPr>
          <w:color w:val="000000"/>
          <w:sz w:val="22"/>
          <w:szCs w:val="22"/>
          <w:lang w:val="lt"/>
        </w:rPr>
        <w:t>Empatiško klausymosi praktikavimas reiškia, kad</w:t>
      </w:r>
    </w:p>
    <w:p w14:paraId="0F0A066D" w14:textId="77777777" w:rsidR="00E92FA0" w:rsidRDefault="00396AB6">
      <w:pPr>
        <w:numPr>
          <w:ilvl w:val="0"/>
          <w:numId w:val="3"/>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Leiskite kitam asmeniui vadovauti pokalbiui ir nustatykite aptariamą temą.</w:t>
      </w:r>
    </w:p>
    <w:p w14:paraId="0EA54D8E" w14:textId="77777777" w:rsidR="00E92FA0" w:rsidRDefault="00396AB6">
      <w:pPr>
        <w:numPr>
          <w:ilvl w:val="0"/>
          <w:numId w:val="3"/>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Likite visiškai dėmesingi tam, ką sako kitas asmuo.</w:t>
      </w:r>
    </w:p>
    <w:p w14:paraId="769CFEC6" w14:textId="77777777" w:rsidR="00E92FA0" w:rsidRDefault="00396AB6">
      <w:pPr>
        <w:numPr>
          <w:ilvl w:val="0"/>
          <w:numId w:val="3"/>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Venkite pertraukti, net jei turite ką nors svarbaus pridėti.</w:t>
      </w:r>
    </w:p>
    <w:p w14:paraId="7FE6E8FD" w14:textId="77777777" w:rsidR="00E92FA0" w:rsidRDefault="00396AB6">
      <w:pPr>
        <w:numPr>
          <w:ilvl w:val="0"/>
          <w:numId w:val="3"/>
        </w:numPr>
        <w:pBdr>
          <w:top w:val="nil"/>
          <w:left w:val="nil"/>
          <w:bottom w:val="nil"/>
          <w:right w:val="nil"/>
          <w:between w:val="nil"/>
        </w:pBdr>
        <w:jc w:val="both"/>
        <w:rPr>
          <w:rFonts w:ascii="Calibri" w:eastAsia="Calibri" w:hAnsi="Calibri" w:cs="Calibri"/>
          <w:color w:val="000000"/>
          <w:sz w:val="22"/>
          <w:szCs w:val="22"/>
        </w:rPr>
      </w:pPr>
      <w:proofErr w:type="spellStart"/>
      <w:r>
        <w:rPr>
          <w:color w:val="000000"/>
          <w:sz w:val="22"/>
          <w:szCs w:val="22"/>
          <w:lang w:val="lt"/>
        </w:rPr>
        <w:t>Užduokiteatvirus</w:t>
      </w:r>
      <w:proofErr w:type="spellEnd"/>
      <w:r>
        <w:rPr>
          <w:color w:val="000000"/>
          <w:sz w:val="22"/>
          <w:szCs w:val="22"/>
          <w:lang w:val="lt"/>
        </w:rPr>
        <w:t xml:space="preserve"> klausimus ir labiausiai kvieskite kalbėtoją.</w:t>
      </w:r>
    </w:p>
    <w:p w14:paraId="588523E0" w14:textId="77777777" w:rsidR="00E92FA0" w:rsidRDefault="00396AB6">
      <w:pPr>
        <w:numPr>
          <w:ilvl w:val="0"/>
          <w:numId w:val="3"/>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Venkite daryti per ankstyvas išvadas ar siūlyti sprendimus.</w:t>
      </w:r>
    </w:p>
    <w:p w14:paraId="06BE2CDC" w14:textId="77777777" w:rsidR="00E92FA0" w:rsidRDefault="00396AB6">
      <w:pPr>
        <w:numPr>
          <w:ilvl w:val="0"/>
          <w:numId w:val="3"/>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Apmąstykite kalbėtoją, ką girdėjote.</w:t>
      </w:r>
    </w:p>
    <w:p w14:paraId="48CB974A" w14:textId="77777777" w:rsidR="00E92FA0" w:rsidRDefault="00E92FA0">
      <w:pPr>
        <w:jc w:val="both"/>
        <w:rPr>
          <w:rFonts w:ascii="Calibri" w:eastAsia="Calibri" w:hAnsi="Calibri" w:cs="Calibri"/>
          <w:color w:val="000000"/>
          <w:sz w:val="22"/>
          <w:szCs w:val="22"/>
        </w:rPr>
      </w:pPr>
    </w:p>
    <w:p w14:paraId="4577C188" w14:textId="77777777" w:rsidR="00E92FA0" w:rsidRDefault="00396AB6">
      <w:pPr>
        <w:jc w:val="both"/>
        <w:rPr>
          <w:rFonts w:ascii="Calibri" w:eastAsia="Calibri" w:hAnsi="Calibri" w:cs="Calibri"/>
          <w:sz w:val="22"/>
          <w:szCs w:val="22"/>
        </w:rPr>
      </w:pPr>
      <w:r>
        <w:rPr>
          <w:sz w:val="22"/>
          <w:szCs w:val="22"/>
          <w:lang w:val="lt"/>
        </w:rPr>
        <w:lastRenderedPageBreak/>
        <w:t xml:space="preserve">Galite praktikuoti savo empatiško klausymosi įgūdžius atlikdami skirtingus pratimus, tačiau atlikdami šį pratimą mes sutelkiame dėmesį į tą, kuriame dirbate su savo mokiniais, kad padidintumėte jų empatiško klausymosi įgūdžius. </w:t>
      </w:r>
    </w:p>
    <w:p w14:paraId="1E485B78" w14:textId="77777777" w:rsidR="00E92FA0" w:rsidRDefault="00E92FA0">
      <w:pPr>
        <w:keepNext/>
        <w:keepLines/>
        <w:pBdr>
          <w:top w:val="nil"/>
          <w:left w:val="nil"/>
          <w:bottom w:val="nil"/>
          <w:right w:val="nil"/>
          <w:between w:val="nil"/>
        </w:pBdr>
        <w:rPr>
          <w:rFonts w:ascii="Calibri" w:eastAsia="Calibri" w:hAnsi="Calibri" w:cs="Calibri"/>
          <w:color w:val="000000"/>
          <w:sz w:val="22"/>
          <w:szCs w:val="22"/>
        </w:rPr>
      </w:pPr>
    </w:p>
    <w:p w14:paraId="58E9D4FF" w14:textId="77777777" w:rsidR="00E92FA0" w:rsidRDefault="00E92FA0">
      <w:pPr>
        <w:keepNext/>
        <w:keepLines/>
        <w:pBdr>
          <w:top w:val="nil"/>
          <w:left w:val="nil"/>
          <w:bottom w:val="nil"/>
          <w:right w:val="nil"/>
          <w:between w:val="nil"/>
        </w:pBdr>
        <w:rPr>
          <w:rFonts w:ascii="Calibri" w:eastAsia="Calibri" w:hAnsi="Calibri" w:cs="Calibri"/>
          <w:b/>
          <w:color w:val="000000"/>
          <w:u w:val="single"/>
        </w:rPr>
      </w:pPr>
    </w:p>
    <w:p w14:paraId="1D9D22A4" w14:textId="77777777" w:rsidR="00E92FA0" w:rsidRDefault="00396AB6">
      <w:pPr>
        <w:keepNext/>
        <w:keepLines/>
        <w:numPr>
          <w:ilvl w:val="0"/>
          <w:numId w:val="11"/>
        </w:numPr>
        <w:pBdr>
          <w:top w:val="nil"/>
          <w:left w:val="nil"/>
          <w:bottom w:val="nil"/>
          <w:right w:val="nil"/>
          <w:between w:val="nil"/>
        </w:pBdr>
        <w:ind w:left="284" w:hanging="284"/>
        <w:rPr>
          <w:rFonts w:ascii="Calibri" w:eastAsia="Calibri" w:hAnsi="Calibri" w:cs="Calibri"/>
          <w:b/>
          <w:color w:val="000000"/>
          <w:sz w:val="22"/>
          <w:szCs w:val="22"/>
          <w:u w:val="single"/>
        </w:rPr>
      </w:pPr>
      <w:r>
        <w:rPr>
          <w:b/>
          <w:color w:val="000000"/>
          <w:sz w:val="22"/>
          <w:szCs w:val="22"/>
          <w:u w:val="single"/>
          <w:lang w:val="lt"/>
        </w:rPr>
        <w:t>Tikslas / nauda</w:t>
      </w:r>
    </w:p>
    <w:p w14:paraId="3046A58D" w14:textId="77777777" w:rsidR="00E92FA0" w:rsidRDefault="00E92FA0">
      <w:pPr>
        <w:keepNext/>
        <w:keepLines/>
        <w:pBdr>
          <w:top w:val="nil"/>
          <w:left w:val="nil"/>
          <w:bottom w:val="nil"/>
          <w:right w:val="nil"/>
          <w:between w:val="nil"/>
        </w:pBdr>
        <w:jc w:val="both"/>
        <w:rPr>
          <w:rFonts w:ascii="Calibri" w:eastAsia="Calibri" w:hAnsi="Calibri" w:cs="Calibri"/>
          <w:color w:val="000000"/>
          <w:sz w:val="22"/>
          <w:szCs w:val="22"/>
        </w:rPr>
      </w:pPr>
    </w:p>
    <w:p w14:paraId="2149E000" w14:textId="77777777" w:rsidR="00E92FA0" w:rsidRDefault="00396AB6">
      <w:pPr>
        <w:jc w:val="both"/>
        <w:rPr>
          <w:rFonts w:ascii="Calibri" w:eastAsia="Calibri" w:hAnsi="Calibri" w:cs="Calibri"/>
          <w:color w:val="000000"/>
          <w:sz w:val="22"/>
          <w:szCs w:val="22"/>
        </w:rPr>
      </w:pPr>
      <w:r>
        <w:rPr>
          <w:color w:val="000000"/>
          <w:sz w:val="22"/>
          <w:szCs w:val="22"/>
          <w:lang w:val="lt"/>
        </w:rPr>
        <w:t xml:space="preserve">Empatiškas klausymasis suteikia didelę vertę </w:t>
      </w:r>
      <w:r>
        <w:rPr>
          <w:sz w:val="22"/>
          <w:szCs w:val="22"/>
          <w:lang w:val="lt"/>
        </w:rPr>
        <w:t xml:space="preserve">asmeniui, susiduriančiam su </w:t>
      </w:r>
      <w:r>
        <w:rPr>
          <w:color w:val="000000"/>
          <w:sz w:val="22"/>
          <w:szCs w:val="22"/>
          <w:lang w:val="lt"/>
        </w:rPr>
        <w:t>problema, nes leidžia išspręsti sunkumus rūpestingo ir sąmoningo klausytojo kompanijoje.</w:t>
      </w:r>
    </w:p>
    <w:p w14:paraId="2A23284F" w14:textId="77777777" w:rsidR="00E92FA0" w:rsidRDefault="00E92FA0">
      <w:pPr>
        <w:jc w:val="both"/>
        <w:rPr>
          <w:rFonts w:ascii="Calibri" w:eastAsia="Calibri" w:hAnsi="Calibri" w:cs="Calibri"/>
          <w:color w:val="000000"/>
          <w:sz w:val="22"/>
          <w:szCs w:val="22"/>
        </w:rPr>
      </w:pPr>
    </w:p>
    <w:p w14:paraId="21CE1D0B" w14:textId="77777777" w:rsidR="00E92FA0" w:rsidRDefault="00396AB6">
      <w:pPr>
        <w:jc w:val="both"/>
        <w:rPr>
          <w:rFonts w:ascii="Calibri" w:eastAsia="Calibri" w:hAnsi="Calibri" w:cs="Calibri"/>
          <w:color w:val="000000"/>
          <w:sz w:val="22"/>
          <w:szCs w:val="22"/>
        </w:rPr>
      </w:pPr>
      <w:r>
        <w:rPr>
          <w:color w:val="000000"/>
          <w:sz w:val="22"/>
          <w:szCs w:val="22"/>
          <w:lang w:val="lt"/>
        </w:rPr>
        <w:t>Empatiškas klausymasis sukuria saugią erdvę konfliktų sprendimui ir problemų sprendimui, ugdo pagarbą, pasitikėjimą ir tarpusavio supratimą, mažina įtampą ir nesantaiką, skatina giliau dalytis jausmais ir informacija.</w:t>
      </w:r>
    </w:p>
    <w:p w14:paraId="7B3CE744" w14:textId="77777777" w:rsidR="00E92FA0" w:rsidRDefault="00E92FA0">
      <w:pPr>
        <w:jc w:val="both"/>
        <w:rPr>
          <w:rFonts w:ascii="Calibri" w:eastAsia="Calibri" w:hAnsi="Calibri" w:cs="Calibri"/>
          <w:color w:val="000000"/>
          <w:sz w:val="22"/>
          <w:szCs w:val="22"/>
        </w:rPr>
      </w:pPr>
    </w:p>
    <w:p w14:paraId="6A81055A" w14:textId="77777777" w:rsidR="00E92FA0" w:rsidRDefault="00E92FA0">
      <w:pPr>
        <w:jc w:val="both"/>
        <w:rPr>
          <w:rFonts w:ascii="Calibri" w:eastAsia="Calibri" w:hAnsi="Calibri" w:cs="Calibri"/>
          <w:sz w:val="22"/>
          <w:szCs w:val="22"/>
        </w:rPr>
      </w:pPr>
    </w:p>
    <w:p w14:paraId="72B72C07" w14:textId="77777777" w:rsidR="00E92FA0" w:rsidRDefault="00E92FA0">
      <w:pPr>
        <w:jc w:val="both"/>
        <w:rPr>
          <w:rFonts w:ascii="Calibri" w:eastAsia="Calibri" w:hAnsi="Calibri" w:cs="Calibri"/>
          <w:sz w:val="22"/>
          <w:szCs w:val="22"/>
        </w:rPr>
      </w:pPr>
    </w:p>
    <w:p w14:paraId="7820FCAE" w14:textId="77777777" w:rsidR="00E92FA0" w:rsidRDefault="00E92FA0">
      <w:pPr>
        <w:jc w:val="both"/>
        <w:rPr>
          <w:rFonts w:ascii="Calibri" w:eastAsia="Calibri" w:hAnsi="Calibri" w:cs="Calibri"/>
          <w:sz w:val="22"/>
          <w:szCs w:val="22"/>
        </w:rPr>
      </w:pPr>
    </w:p>
    <w:p w14:paraId="248A8E08" w14:textId="77777777" w:rsidR="00E92FA0" w:rsidRDefault="00E92FA0">
      <w:pPr>
        <w:jc w:val="both"/>
        <w:rPr>
          <w:rFonts w:ascii="Calibri" w:eastAsia="Calibri" w:hAnsi="Calibri" w:cs="Calibri"/>
          <w:sz w:val="22"/>
          <w:szCs w:val="22"/>
        </w:rPr>
      </w:pPr>
    </w:p>
    <w:p w14:paraId="72779541" w14:textId="77777777" w:rsidR="00E92FA0" w:rsidRDefault="00E92FA0">
      <w:pPr>
        <w:jc w:val="both"/>
        <w:rPr>
          <w:rFonts w:ascii="Calibri" w:eastAsia="Calibri" w:hAnsi="Calibri" w:cs="Calibri"/>
          <w:sz w:val="22"/>
          <w:szCs w:val="22"/>
        </w:rPr>
      </w:pPr>
    </w:p>
    <w:p w14:paraId="70A5E256" w14:textId="77777777" w:rsidR="00E92FA0" w:rsidRDefault="00396AB6">
      <w:pPr>
        <w:keepNext/>
        <w:keepLines/>
        <w:numPr>
          <w:ilvl w:val="0"/>
          <w:numId w:val="1"/>
        </w:numPr>
        <w:pBdr>
          <w:top w:val="nil"/>
          <w:left w:val="nil"/>
          <w:bottom w:val="nil"/>
          <w:right w:val="nil"/>
          <w:between w:val="nil"/>
        </w:pBdr>
        <w:ind w:left="284" w:hanging="284"/>
        <w:rPr>
          <w:rFonts w:ascii="Calibri" w:eastAsia="Calibri" w:hAnsi="Calibri" w:cs="Calibri"/>
          <w:b/>
          <w:color w:val="000000"/>
          <w:sz w:val="22"/>
          <w:szCs w:val="22"/>
          <w:u w:val="single"/>
        </w:rPr>
      </w:pPr>
      <w:r>
        <w:rPr>
          <w:b/>
          <w:color w:val="000000"/>
          <w:sz w:val="22"/>
          <w:szCs w:val="22"/>
          <w:u w:val="single"/>
          <w:lang w:val="lt"/>
        </w:rPr>
        <w:t>Susijusios ĮGŪDŽIŲ GRUPĖS</w:t>
      </w:r>
    </w:p>
    <w:p w14:paraId="26E8E3AC" w14:textId="77777777" w:rsidR="00E92FA0" w:rsidRDefault="00E92FA0">
      <w:pPr>
        <w:jc w:val="both"/>
        <w:rPr>
          <w:rFonts w:ascii="Calibri" w:eastAsia="Calibri" w:hAnsi="Calibri" w:cs="Calibri"/>
          <w:b/>
          <w:color w:val="000000"/>
          <w:sz w:val="22"/>
          <w:szCs w:val="22"/>
          <w:u w:val="single"/>
        </w:rPr>
      </w:pPr>
    </w:p>
    <w:p w14:paraId="4F72FCA6" w14:textId="77777777" w:rsidR="00E92FA0" w:rsidRDefault="00396AB6">
      <w:pPr>
        <w:jc w:val="both"/>
        <w:rPr>
          <w:rFonts w:ascii="Calibri" w:eastAsia="Calibri" w:hAnsi="Calibri" w:cs="Calibri"/>
          <w:color w:val="000000"/>
          <w:sz w:val="22"/>
          <w:szCs w:val="22"/>
        </w:rPr>
      </w:pPr>
      <w:r>
        <w:rPr>
          <w:color w:val="000000"/>
          <w:sz w:val="22"/>
          <w:szCs w:val="22"/>
          <w:lang w:val="lt"/>
        </w:rPr>
        <w:t>Pratybų pagrindinis dėmesys skiriamas empatiškam klausymuisi kaip įgūdžiui tiek mokytojams,</w:t>
      </w:r>
      <w:r>
        <w:rPr>
          <w:lang w:val="lt"/>
        </w:rPr>
        <w:t xml:space="preserve"> tiek </w:t>
      </w:r>
      <w:r>
        <w:rPr>
          <w:color w:val="000000"/>
          <w:sz w:val="22"/>
          <w:szCs w:val="22"/>
          <w:lang w:val="lt"/>
        </w:rPr>
        <w:t xml:space="preserve"> mokiniams. Įgūdžiai reiškia gebėjimą empatiškai klausytis savo mokinių. Todėl jis yra susijęs su PARAMA</w:t>
      </w:r>
      <w:r>
        <w:rPr>
          <w:sz w:val="22"/>
          <w:szCs w:val="22"/>
          <w:lang w:val="lt"/>
        </w:rPr>
        <w:t>ARE.</w:t>
      </w:r>
    </w:p>
    <w:p w14:paraId="09534ADE" w14:textId="77777777" w:rsidR="00E92FA0" w:rsidRDefault="00E92FA0">
      <w:pPr>
        <w:jc w:val="both"/>
        <w:rPr>
          <w:rFonts w:ascii="Calibri" w:eastAsia="Calibri" w:hAnsi="Calibri" w:cs="Calibri"/>
          <w:color w:val="000000"/>
          <w:sz w:val="22"/>
          <w:szCs w:val="22"/>
        </w:rPr>
      </w:pPr>
    </w:p>
    <w:p w14:paraId="5B6BE2F7" w14:textId="77777777" w:rsidR="00E92FA0" w:rsidRDefault="00396AB6">
      <w:pPr>
        <w:jc w:val="both"/>
        <w:rPr>
          <w:rFonts w:ascii="Calibri" w:eastAsia="Calibri" w:hAnsi="Calibri" w:cs="Calibri"/>
          <w:color w:val="000000"/>
          <w:sz w:val="22"/>
          <w:szCs w:val="22"/>
        </w:rPr>
      </w:pPr>
      <w:r>
        <w:rPr>
          <w:color w:val="000000"/>
          <w:sz w:val="22"/>
          <w:szCs w:val="22"/>
          <w:lang w:val="lt"/>
        </w:rPr>
        <w:t xml:space="preserve">Taip pat svarbu remti pastolius ir proksimalinį vystymąsi bei kurti santykius, kurie yra </w:t>
      </w:r>
      <w:r>
        <w:rPr>
          <w:sz w:val="22"/>
          <w:szCs w:val="22"/>
          <w:lang w:val="lt"/>
        </w:rPr>
        <w:t>LYDERYSTĖS dalis.</w:t>
      </w:r>
      <w:r>
        <w:rPr>
          <w:color w:val="000000"/>
          <w:sz w:val="22"/>
          <w:szCs w:val="22"/>
          <w:lang w:val="lt"/>
        </w:rPr>
        <w:t xml:space="preserve"> Panašiame dalyke jis taip pat aktualus</w:t>
      </w:r>
      <w:r>
        <w:rPr>
          <w:lang w:val="lt"/>
        </w:rPr>
        <w:t xml:space="preserve"> </w:t>
      </w:r>
      <w:r>
        <w:rPr>
          <w:sz w:val="22"/>
          <w:szCs w:val="22"/>
          <w:lang w:val="lt"/>
        </w:rPr>
        <w:t xml:space="preserve"> sutelkiant dėmesį į </w:t>
      </w:r>
      <w:r>
        <w:rPr>
          <w:color w:val="000000"/>
          <w:sz w:val="22"/>
          <w:szCs w:val="22"/>
          <w:lang w:val="lt"/>
        </w:rPr>
        <w:t>SPRENDIMUS</w:t>
      </w:r>
      <w:r>
        <w:rPr>
          <w:sz w:val="22"/>
          <w:szCs w:val="22"/>
          <w:lang w:val="lt"/>
        </w:rPr>
        <w:t>,</w:t>
      </w:r>
      <w:r>
        <w:rPr>
          <w:lang w:val="lt"/>
        </w:rPr>
        <w:t xml:space="preserve"> </w:t>
      </w:r>
      <w:r>
        <w:rPr>
          <w:color w:val="000000"/>
          <w:sz w:val="22"/>
          <w:szCs w:val="22"/>
          <w:lang w:val="lt"/>
        </w:rPr>
        <w:t>nes tam reikia gerų empatijos klausymosi įgūdžių iš</w:t>
      </w:r>
      <w:r>
        <w:rPr>
          <w:lang w:val="lt"/>
        </w:rPr>
        <w:t xml:space="preserve"> </w:t>
      </w:r>
      <w:r>
        <w:rPr>
          <w:color w:val="000000"/>
          <w:sz w:val="22"/>
          <w:szCs w:val="22"/>
          <w:lang w:val="lt"/>
        </w:rPr>
        <w:t>mokytojų ir jų mokinių dirbant grupėse.</w:t>
      </w:r>
    </w:p>
    <w:p w14:paraId="54EF0009" w14:textId="77777777" w:rsidR="00E92FA0" w:rsidRDefault="00E92FA0">
      <w:pPr>
        <w:jc w:val="both"/>
        <w:rPr>
          <w:rFonts w:ascii="Calibri" w:eastAsia="Calibri" w:hAnsi="Calibri" w:cs="Calibri"/>
          <w:color w:val="000000"/>
          <w:sz w:val="22"/>
          <w:szCs w:val="22"/>
        </w:rPr>
      </w:pPr>
    </w:p>
    <w:p w14:paraId="6FE13F18" w14:textId="77777777" w:rsidR="00E92FA0" w:rsidRDefault="00396AB6">
      <w:pPr>
        <w:jc w:val="both"/>
        <w:rPr>
          <w:rFonts w:ascii="Calibri" w:eastAsia="Calibri" w:hAnsi="Calibri" w:cs="Calibri"/>
          <w:color w:val="000000"/>
          <w:sz w:val="22"/>
          <w:szCs w:val="22"/>
        </w:rPr>
      </w:pPr>
      <w:r>
        <w:rPr>
          <w:sz w:val="22"/>
          <w:szCs w:val="22"/>
          <w:lang w:val="lt"/>
        </w:rPr>
        <w:t xml:space="preserve">LYDERYSTEI </w:t>
      </w:r>
      <w:r>
        <w:rPr>
          <w:color w:val="000000"/>
          <w:sz w:val="22"/>
          <w:szCs w:val="22"/>
          <w:lang w:val="lt"/>
        </w:rPr>
        <w:t xml:space="preserve">tai aktualu </w:t>
      </w:r>
      <w:proofErr w:type="spellStart"/>
      <w:r>
        <w:rPr>
          <w:color w:val="000000"/>
          <w:sz w:val="22"/>
          <w:szCs w:val="22"/>
          <w:lang w:val="lt"/>
        </w:rPr>
        <w:t>reflektyvioms</w:t>
      </w:r>
      <w:proofErr w:type="spellEnd"/>
      <w:r>
        <w:rPr>
          <w:color w:val="000000"/>
          <w:sz w:val="22"/>
          <w:szCs w:val="22"/>
          <w:lang w:val="lt"/>
        </w:rPr>
        <w:t xml:space="preserve"> grupinėms praktikoms, nes be grupės gebėjimo aktyviai ir empatiškai klausytis kitų narių, refleksija </w:t>
      </w:r>
      <w:proofErr w:type="spellStart"/>
      <w:r>
        <w:rPr>
          <w:color w:val="000000"/>
          <w:sz w:val="22"/>
          <w:szCs w:val="22"/>
          <w:lang w:val="lt"/>
        </w:rPr>
        <w:t>galibūti</w:t>
      </w:r>
      <w:proofErr w:type="spellEnd"/>
      <w:r>
        <w:rPr>
          <w:color w:val="000000"/>
          <w:sz w:val="22"/>
          <w:szCs w:val="22"/>
          <w:lang w:val="lt"/>
        </w:rPr>
        <w:t xml:space="preserve"> ne tokia efektyvi, ypač kalbant apie bendradarbiavimo lyderystę ir galios dinamiką santykiuose.</w:t>
      </w:r>
    </w:p>
    <w:p w14:paraId="2F3E7627" w14:textId="77777777" w:rsidR="00E92FA0" w:rsidRDefault="00E92FA0">
      <w:pPr>
        <w:jc w:val="both"/>
        <w:rPr>
          <w:rFonts w:ascii="Calibri" w:eastAsia="Calibri" w:hAnsi="Calibri" w:cs="Calibri"/>
          <w:color w:val="000000"/>
          <w:sz w:val="22"/>
          <w:szCs w:val="22"/>
        </w:rPr>
      </w:pPr>
    </w:p>
    <w:p w14:paraId="0A478885" w14:textId="77777777" w:rsidR="00E92FA0" w:rsidRDefault="00E92FA0">
      <w:pPr>
        <w:jc w:val="both"/>
        <w:rPr>
          <w:rFonts w:ascii="Calibri" w:eastAsia="Calibri" w:hAnsi="Calibri" w:cs="Calibri"/>
          <w:sz w:val="22"/>
          <w:szCs w:val="22"/>
        </w:rPr>
      </w:pPr>
    </w:p>
    <w:p w14:paraId="754CFB54" w14:textId="77777777" w:rsidR="00E92FA0" w:rsidRDefault="00396AB6">
      <w:pPr>
        <w:keepNext/>
        <w:keepLines/>
        <w:numPr>
          <w:ilvl w:val="0"/>
          <w:numId w:val="11"/>
        </w:numPr>
        <w:pBdr>
          <w:top w:val="nil"/>
          <w:left w:val="nil"/>
          <w:bottom w:val="nil"/>
          <w:right w:val="nil"/>
          <w:between w:val="nil"/>
        </w:pBdr>
        <w:ind w:left="284" w:hanging="284"/>
        <w:rPr>
          <w:rFonts w:ascii="Calibri" w:eastAsia="Calibri" w:hAnsi="Calibri" w:cs="Calibri"/>
          <w:b/>
          <w:color w:val="000000"/>
          <w:sz w:val="22"/>
          <w:szCs w:val="22"/>
          <w:u w:val="single"/>
        </w:rPr>
      </w:pPr>
      <w:r>
        <w:rPr>
          <w:b/>
          <w:color w:val="000000"/>
          <w:sz w:val="22"/>
          <w:szCs w:val="22"/>
          <w:u w:val="single"/>
          <w:lang w:val="lt"/>
        </w:rPr>
        <w:t>Kaip atlikti pratimą</w:t>
      </w:r>
    </w:p>
    <w:p w14:paraId="2552BB61" w14:textId="77777777" w:rsidR="00E92FA0" w:rsidRDefault="00E92FA0">
      <w:pPr>
        <w:jc w:val="both"/>
        <w:rPr>
          <w:rFonts w:ascii="Calibri" w:eastAsia="Calibri" w:hAnsi="Calibri" w:cs="Calibri"/>
          <w:b/>
          <w:color w:val="000000"/>
          <w:u w:val="single"/>
        </w:rPr>
      </w:pPr>
    </w:p>
    <w:p w14:paraId="71EB476F" w14:textId="77777777" w:rsidR="00E92FA0" w:rsidRDefault="00396AB6">
      <w:pPr>
        <w:jc w:val="both"/>
        <w:rPr>
          <w:rFonts w:ascii="Calibri" w:eastAsia="Calibri" w:hAnsi="Calibri" w:cs="Calibri"/>
          <w:color w:val="000000"/>
          <w:sz w:val="22"/>
          <w:szCs w:val="22"/>
        </w:rPr>
      </w:pPr>
      <w:r>
        <w:rPr>
          <w:b/>
          <w:i/>
          <w:color w:val="000000"/>
          <w:sz w:val="22"/>
          <w:szCs w:val="22"/>
          <w:lang w:val="lt"/>
        </w:rPr>
        <w:t>1 žingsnis / paruošimas</w:t>
      </w:r>
      <w:r>
        <w:rPr>
          <w:color w:val="000000"/>
          <w:sz w:val="22"/>
          <w:szCs w:val="22"/>
          <w:lang w:val="lt"/>
        </w:rPr>
        <w:t xml:space="preserve">: </w:t>
      </w:r>
    </w:p>
    <w:p w14:paraId="6A206D4D" w14:textId="77777777" w:rsidR="00E92FA0" w:rsidRDefault="00396AB6">
      <w:pPr>
        <w:jc w:val="both"/>
        <w:rPr>
          <w:rFonts w:ascii="Calibri" w:eastAsia="Calibri" w:hAnsi="Calibri" w:cs="Calibri"/>
          <w:i/>
          <w:color w:val="000000"/>
          <w:sz w:val="22"/>
          <w:szCs w:val="22"/>
        </w:rPr>
      </w:pPr>
      <w:r>
        <w:rPr>
          <w:i/>
          <w:color w:val="000000"/>
          <w:sz w:val="22"/>
          <w:szCs w:val="22"/>
          <w:lang w:val="lt"/>
        </w:rPr>
        <w:t>(PRIVALOMA paaiškinti, kaip parengti ir pristatyti pratybas dalyviui)</w:t>
      </w:r>
    </w:p>
    <w:p w14:paraId="790E061A" w14:textId="77777777" w:rsidR="00E92FA0" w:rsidRDefault="00E92FA0">
      <w:pPr>
        <w:jc w:val="both"/>
        <w:rPr>
          <w:rFonts w:ascii="Calibri" w:eastAsia="Calibri" w:hAnsi="Calibri" w:cs="Calibri"/>
          <w:i/>
          <w:color w:val="000000"/>
          <w:sz w:val="22"/>
          <w:szCs w:val="22"/>
        </w:rPr>
      </w:pPr>
    </w:p>
    <w:p w14:paraId="2A0CF933" w14:textId="77777777" w:rsidR="00E92FA0" w:rsidRDefault="00396AB6">
      <w:pPr>
        <w:jc w:val="both"/>
        <w:rPr>
          <w:rFonts w:ascii="Calibri" w:eastAsia="Calibri" w:hAnsi="Calibri" w:cs="Calibri"/>
          <w:sz w:val="22"/>
          <w:szCs w:val="22"/>
        </w:rPr>
      </w:pPr>
      <w:r>
        <w:rPr>
          <w:sz w:val="22"/>
          <w:szCs w:val="22"/>
          <w:lang w:val="lt"/>
        </w:rPr>
        <w:t>Prieš pradėdami pratimą, trumpai paaiškinkite, ką reiškia empatiškas klausymasis.</w:t>
      </w:r>
    </w:p>
    <w:p w14:paraId="4EC0E6C7" w14:textId="77777777" w:rsidR="00E92FA0" w:rsidRDefault="00396AB6">
      <w:pPr>
        <w:jc w:val="both"/>
        <w:rPr>
          <w:rFonts w:ascii="Calibri" w:eastAsia="Calibri" w:hAnsi="Calibri" w:cs="Calibri"/>
          <w:sz w:val="22"/>
          <w:szCs w:val="22"/>
        </w:rPr>
      </w:pPr>
      <w:r>
        <w:rPr>
          <w:sz w:val="22"/>
          <w:szCs w:val="22"/>
          <w:lang w:val="lt"/>
        </w:rPr>
        <w:lastRenderedPageBreak/>
        <w:t>Tikrasis pratimas pabrėžia tris pagrindinius ingredientus:</w:t>
      </w:r>
    </w:p>
    <w:p w14:paraId="5962448C" w14:textId="77777777" w:rsidR="00E92FA0" w:rsidRDefault="00396AB6">
      <w:pPr>
        <w:numPr>
          <w:ilvl w:val="0"/>
          <w:numId w:val="2"/>
        </w:numPr>
        <w:jc w:val="both"/>
        <w:rPr>
          <w:sz w:val="22"/>
          <w:szCs w:val="22"/>
        </w:rPr>
      </w:pPr>
      <w:r>
        <w:rPr>
          <w:sz w:val="22"/>
          <w:szCs w:val="22"/>
          <w:lang w:val="lt"/>
        </w:rPr>
        <w:t>Pertraukos;</w:t>
      </w:r>
    </w:p>
    <w:p w14:paraId="29EC8A0C" w14:textId="77777777" w:rsidR="00E92FA0" w:rsidRDefault="00396AB6">
      <w:pPr>
        <w:numPr>
          <w:ilvl w:val="0"/>
          <w:numId w:val="2"/>
        </w:numPr>
        <w:jc w:val="both"/>
        <w:rPr>
          <w:sz w:val="22"/>
          <w:szCs w:val="22"/>
        </w:rPr>
      </w:pPr>
      <w:r>
        <w:rPr>
          <w:sz w:val="22"/>
          <w:szCs w:val="22"/>
          <w:lang w:val="lt"/>
        </w:rPr>
        <w:t>Žodinis perfrazavimas;</w:t>
      </w:r>
    </w:p>
    <w:p w14:paraId="7278CA5E" w14:textId="77777777" w:rsidR="00E92FA0" w:rsidRDefault="00396AB6">
      <w:pPr>
        <w:numPr>
          <w:ilvl w:val="0"/>
          <w:numId w:val="2"/>
        </w:numPr>
        <w:jc w:val="both"/>
        <w:rPr>
          <w:sz w:val="22"/>
          <w:szCs w:val="22"/>
        </w:rPr>
      </w:pPr>
      <w:r>
        <w:rPr>
          <w:sz w:val="22"/>
          <w:szCs w:val="22"/>
          <w:lang w:val="lt"/>
        </w:rPr>
        <w:t>Neverbalinė parafrazė.</w:t>
      </w:r>
    </w:p>
    <w:p w14:paraId="1EF87A73" w14:textId="77777777" w:rsidR="00E92FA0" w:rsidRDefault="00E92FA0">
      <w:pPr>
        <w:jc w:val="both"/>
        <w:rPr>
          <w:rFonts w:ascii="Calibri" w:eastAsia="Calibri" w:hAnsi="Calibri" w:cs="Calibri"/>
          <w:sz w:val="22"/>
          <w:szCs w:val="22"/>
        </w:rPr>
      </w:pPr>
    </w:p>
    <w:p w14:paraId="3D7E62D2" w14:textId="77777777" w:rsidR="00E92FA0" w:rsidRDefault="00396AB6">
      <w:pPr>
        <w:jc w:val="both"/>
        <w:rPr>
          <w:rFonts w:ascii="Calibri" w:eastAsia="Calibri" w:hAnsi="Calibri" w:cs="Calibri"/>
          <w:sz w:val="22"/>
          <w:szCs w:val="22"/>
        </w:rPr>
      </w:pPr>
      <w:r>
        <w:rPr>
          <w:sz w:val="22"/>
          <w:szCs w:val="22"/>
          <w:lang w:val="lt"/>
        </w:rPr>
        <w:t xml:space="preserve">Naudokite atvirus klausimus apie jo gestus. Pavyzdžiui; "Kai kalbėjote, papurtėte galvą; Ką tai reiškia?"; " Jūs pajudinote ranką kalbėdami </w:t>
      </w:r>
      <w:proofErr w:type="spellStart"/>
      <w:r>
        <w:rPr>
          <w:sz w:val="22"/>
          <w:szCs w:val="22"/>
          <w:lang w:val="lt"/>
        </w:rPr>
        <w:t>šiatema</w:t>
      </w:r>
      <w:proofErr w:type="spellEnd"/>
      <w:r>
        <w:rPr>
          <w:sz w:val="22"/>
          <w:szCs w:val="22"/>
          <w:lang w:val="lt"/>
        </w:rPr>
        <w:t>: ką, jūsų manymu, šis gestas jums komunikuoja?" ...</w:t>
      </w:r>
    </w:p>
    <w:p w14:paraId="34A1F259" w14:textId="77777777" w:rsidR="00E92FA0" w:rsidRDefault="00396AB6">
      <w:pPr>
        <w:numPr>
          <w:ilvl w:val="0"/>
          <w:numId w:val="8"/>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Leiskite tylėti: atsispirkite norui užpildyti tylą.</w:t>
      </w:r>
    </w:p>
    <w:p w14:paraId="43DB14ED" w14:textId="77777777" w:rsidR="00E92FA0" w:rsidRDefault="00396AB6">
      <w:pPr>
        <w:numPr>
          <w:ilvl w:val="0"/>
          <w:numId w:val="8"/>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 xml:space="preserve">Ir: </w:t>
      </w:r>
      <w:r>
        <w:rPr>
          <w:sz w:val="22"/>
          <w:szCs w:val="22"/>
          <w:lang w:val="lt"/>
        </w:rPr>
        <w:t>išlaikykite ramybę</w:t>
      </w:r>
      <w:r>
        <w:rPr>
          <w:color w:val="000000"/>
          <w:sz w:val="22"/>
          <w:szCs w:val="22"/>
          <w:lang w:val="lt"/>
        </w:rPr>
        <w:t xml:space="preserve"> .</w:t>
      </w:r>
    </w:p>
    <w:p w14:paraId="46BEA4B5" w14:textId="77777777" w:rsidR="00E92FA0" w:rsidRDefault="00E92FA0">
      <w:pPr>
        <w:jc w:val="both"/>
        <w:rPr>
          <w:rFonts w:ascii="Calibri" w:eastAsia="Calibri" w:hAnsi="Calibri" w:cs="Calibri"/>
          <w:sz w:val="22"/>
          <w:szCs w:val="22"/>
        </w:rPr>
      </w:pPr>
    </w:p>
    <w:p w14:paraId="1AC1A114" w14:textId="77777777" w:rsidR="00E92FA0" w:rsidRDefault="00396AB6">
      <w:pPr>
        <w:jc w:val="both"/>
        <w:rPr>
          <w:rFonts w:ascii="Calibri" w:eastAsia="Calibri" w:hAnsi="Calibri" w:cs="Calibri"/>
          <w:sz w:val="22"/>
          <w:szCs w:val="22"/>
        </w:rPr>
      </w:pPr>
      <w:r>
        <w:rPr>
          <w:sz w:val="22"/>
          <w:szCs w:val="22"/>
          <w:lang w:val="lt"/>
        </w:rPr>
        <w:t>Tada paaiškinkite, kaip iš tikrųjų bus atliekamas pratimas, t. Y. Paaiškinkite</w:t>
      </w:r>
      <w:r>
        <w:rPr>
          <w:lang w:val="lt"/>
        </w:rPr>
        <w:t xml:space="preserve">, kad jį sudaro </w:t>
      </w:r>
      <w:r>
        <w:rPr>
          <w:sz w:val="22"/>
          <w:szCs w:val="22"/>
          <w:lang w:val="lt"/>
        </w:rPr>
        <w:t>trys empatiško klausymosi aspektai ir kad pratimas kartojamas 2 ar 3 kartus (jei manoma, kad tai svarbu), kad visi dalyviai patirtų tris pratime esančius vaidmenis:</w:t>
      </w:r>
    </w:p>
    <w:p w14:paraId="114D3045" w14:textId="77777777" w:rsidR="00E92FA0" w:rsidRDefault="00396AB6">
      <w:pPr>
        <w:numPr>
          <w:ilvl w:val="0"/>
          <w:numId w:val="6"/>
        </w:numPr>
        <w:pBdr>
          <w:top w:val="nil"/>
          <w:left w:val="nil"/>
          <w:bottom w:val="nil"/>
          <w:right w:val="nil"/>
          <w:between w:val="nil"/>
        </w:pBdr>
        <w:jc w:val="both"/>
        <w:rPr>
          <w:rFonts w:ascii="Calibri" w:eastAsia="Calibri" w:hAnsi="Calibri" w:cs="Calibri"/>
          <w:color w:val="000000"/>
          <w:sz w:val="22"/>
          <w:szCs w:val="22"/>
        </w:rPr>
      </w:pPr>
      <w:r>
        <w:rPr>
          <w:sz w:val="22"/>
          <w:szCs w:val="22"/>
          <w:lang w:val="lt"/>
        </w:rPr>
        <w:t>Kalbėti.</w:t>
      </w:r>
    </w:p>
    <w:p w14:paraId="59417CCA" w14:textId="77777777" w:rsidR="00E92FA0" w:rsidRDefault="00396AB6">
      <w:pPr>
        <w:numPr>
          <w:ilvl w:val="0"/>
          <w:numId w:val="6"/>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 xml:space="preserve">Klausytojas. </w:t>
      </w:r>
    </w:p>
    <w:p w14:paraId="405D344A" w14:textId="77777777" w:rsidR="00E92FA0" w:rsidRDefault="00396AB6">
      <w:pPr>
        <w:numPr>
          <w:ilvl w:val="0"/>
          <w:numId w:val="6"/>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 xml:space="preserve">Stebėtojas. Vaidmuo </w:t>
      </w:r>
      <w:r>
        <w:rPr>
          <w:sz w:val="22"/>
          <w:szCs w:val="22"/>
          <w:lang w:val="lt"/>
        </w:rPr>
        <w:t xml:space="preserve"> </w:t>
      </w:r>
      <w:r>
        <w:rPr>
          <w:lang w:val="lt"/>
        </w:rPr>
        <w:t xml:space="preserve"> yra stebėti </w:t>
      </w:r>
      <w:r>
        <w:rPr>
          <w:sz w:val="22"/>
          <w:szCs w:val="22"/>
          <w:lang w:val="lt"/>
        </w:rPr>
        <w:t xml:space="preserve">kalbėtojo </w:t>
      </w:r>
      <w:r>
        <w:rPr>
          <w:lang w:val="lt"/>
        </w:rPr>
        <w:t xml:space="preserve"> ir </w:t>
      </w:r>
      <w:r>
        <w:rPr>
          <w:sz w:val="22"/>
          <w:szCs w:val="22"/>
          <w:lang w:val="lt"/>
        </w:rPr>
        <w:t>klausytojo</w:t>
      </w:r>
      <w:r>
        <w:rPr>
          <w:lang w:val="lt"/>
        </w:rPr>
        <w:t xml:space="preserve"> </w:t>
      </w:r>
      <w:r>
        <w:rPr>
          <w:color w:val="000000"/>
          <w:sz w:val="22"/>
          <w:szCs w:val="22"/>
          <w:lang w:val="lt"/>
        </w:rPr>
        <w:t>dialogą  ir</w:t>
      </w:r>
      <w:r>
        <w:rPr>
          <w:sz w:val="22"/>
          <w:szCs w:val="22"/>
          <w:lang w:val="lt"/>
        </w:rPr>
        <w:t xml:space="preserve"> teikti</w:t>
      </w:r>
      <w:r>
        <w:rPr>
          <w:lang w:val="lt"/>
        </w:rPr>
        <w:t xml:space="preserve"> </w:t>
      </w:r>
      <w:r>
        <w:rPr>
          <w:color w:val="000000"/>
          <w:sz w:val="22"/>
          <w:szCs w:val="22"/>
          <w:lang w:val="lt"/>
        </w:rPr>
        <w:t xml:space="preserve">konstruktyvų grįžtamąjį ryšį. </w:t>
      </w:r>
    </w:p>
    <w:p w14:paraId="52ABCBBB" w14:textId="77777777" w:rsidR="00E92FA0" w:rsidRDefault="00E92FA0">
      <w:pPr>
        <w:jc w:val="both"/>
        <w:rPr>
          <w:rFonts w:ascii="Calibri" w:eastAsia="Calibri" w:hAnsi="Calibri" w:cs="Calibri"/>
          <w:sz w:val="22"/>
          <w:szCs w:val="22"/>
        </w:rPr>
      </w:pPr>
    </w:p>
    <w:p w14:paraId="23B39E66" w14:textId="77777777" w:rsidR="00E92FA0" w:rsidRDefault="00396AB6">
      <w:pPr>
        <w:jc w:val="both"/>
        <w:rPr>
          <w:rFonts w:ascii="Calibri" w:eastAsia="Calibri" w:hAnsi="Calibri" w:cs="Calibri"/>
          <w:sz w:val="22"/>
          <w:szCs w:val="22"/>
        </w:rPr>
      </w:pPr>
      <w:r>
        <w:rPr>
          <w:sz w:val="22"/>
          <w:szCs w:val="22"/>
          <w:lang w:val="lt"/>
        </w:rPr>
        <w:t xml:space="preserve">Trumpai tariant, pratimą galima atlikti be stebėtojo vaidmens dėl laiko apribojimų, tačiau vaidmuo suteikia vertingos informacijos, o </w:t>
      </w:r>
      <w:proofErr w:type="spellStart"/>
      <w:r>
        <w:rPr>
          <w:sz w:val="22"/>
          <w:szCs w:val="22"/>
          <w:lang w:val="lt"/>
        </w:rPr>
        <w:t>buvimasstebėtoju</w:t>
      </w:r>
      <w:proofErr w:type="spellEnd"/>
      <w:r>
        <w:rPr>
          <w:sz w:val="22"/>
          <w:szCs w:val="22"/>
          <w:lang w:val="lt"/>
        </w:rPr>
        <w:t xml:space="preserve"> leidžia klausytis į išorę. Jei mokytojas dirba su pora, jis turėtų prisiimti stebėtojo vaidmenį.</w:t>
      </w:r>
    </w:p>
    <w:p w14:paraId="3CD08440" w14:textId="77777777" w:rsidR="00E92FA0" w:rsidRDefault="00396AB6">
      <w:pPr>
        <w:jc w:val="both"/>
        <w:rPr>
          <w:rFonts w:ascii="Calibri" w:eastAsia="Calibri" w:hAnsi="Calibri" w:cs="Calibri"/>
          <w:b/>
          <w:i/>
          <w:color w:val="000000"/>
          <w:sz w:val="22"/>
          <w:szCs w:val="22"/>
        </w:rPr>
      </w:pPr>
      <w:r>
        <w:rPr>
          <w:sz w:val="22"/>
          <w:szCs w:val="22"/>
          <w:lang w:val="lt"/>
        </w:rPr>
        <w:br/>
      </w:r>
      <w:r>
        <w:rPr>
          <w:b/>
          <w:i/>
          <w:color w:val="000000"/>
          <w:sz w:val="22"/>
          <w:szCs w:val="22"/>
          <w:lang w:val="lt"/>
        </w:rPr>
        <w:t>2 žingsnis</w:t>
      </w:r>
    </w:p>
    <w:p w14:paraId="266E52E2" w14:textId="77777777" w:rsidR="00E92FA0" w:rsidRDefault="00396AB6">
      <w:pPr>
        <w:jc w:val="both"/>
        <w:rPr>
          <w:rFonts w:ascii="Calibri" w:eastAsia="Calibri" w:hAnsi="Calibri" w:cs="Calibri"/>
          <w:sz w:val="22"/>
          <w:szCs w:val="22"/>
        </w:rPr>
      </w:pPr>
      <w:r>
        <w:rPr>
          <w:sz w:val="22"/>
          <w:szCs w:val="22"/>
          <w:lang w:val="lt"/>
        </w:rPr>
        <w:t>Pirmoje faktinių pratimų dalyje dalyviai supažindinami su perfrazavimo tema.</w:t>
      </w:r>
    </w:p>
    <w:p w14:paraId="716E7473" w14:textId="77777777" w:rsidR="00E92FA0" w:rsidRDefault="00E92FA0">
      <w:pPr>
        <w:jc w:val="both"/>
        <w:rPr>
          <w:rFonts w:ascii="Calibri" w:eastAsia="Calibri" w:hAnsi="Calibri" w:cs="Calibri"/>
          <w:sz w:val="22"/>
          <w:szCs w:val="22"/>
        </w:rPr>
      </w:pPr>
    </w:p>
    <w:p w14:paraId="35766381" w14:textId="77777777" w:rsidR="00E92FA0" w:rsidRDefault="00396AB6">
      <w:pPr>
        <w:jc w:val="both"/>
        <w:rPr>
          <w:rFonts w:ascii="Calibri" w:eastAsia="Calibri" w:hAnsi="Calibri" w:cs="Calibri"/>
          <w:sz w:val="22"/>
          <w:szCs w:val="22"/>
        </w:rPr>
      </w:pPr>
      <w:r>
        <w:rPr>
          <w:sz w:val="22"/>
          <w:szCs w:val="22"/>
          <w:lang w:val="lt"/>
        </w:rPr>
        <w:t xml:space="preserve">Mokytojas dalyviams paaiškina terminą parafrazė ir ką jis reiškia, </w:t>
      </w:r>
      <w:proofErr w:type="spellStart"/>
      <w:r>
        <w:rPr>
          <w:sz w:val="22"/>
          <w:szCs w:val="22"/>
          <w:lang w:val="lt"/>
        </w:rPr>
        <w:t>t.y</w:t>
      </w:r>
      <w:proofErr w:type="spellEnd"/>
      <w:r>
        <w:rPr>
          <w:sz w:val="22"/>
          <w:szCs w:val="22"/>
          <w:lang w:val="lt"/>
        </w:rPr>
        <w:t>. kito žmogaus minčių ir/ar jausmų performulavimas. Tai suteikia kalbėtojui žinią, kad klausytojas klausosi ir kad jis domisi, jam rūpi, ką kalbėtojas sako, ir bando išsiaiškinti, kas svarbu kalbėtojui.</w:t>
      </w:r>
    </w:p>
    <w:p w14:paraId="19D40BEE" w14:textId="77777777" w:rsidR="00E92FA0" w:rsidRDefault="00E92FA0">
      <w:pPr>
        <w:jc w:val="both"/>
        <w:rPr>
          <w:rFonts w:ascii="Calibri" w:eastAsia="Calibri" w:hAnsi="Calibri" w:cs="Calibri"/>
          <w:sz w:val="22"/>
          <w:szCs w:val="22"/>
        </w:rPr>
      </w:pPr>
    </w:p>
    <w:p w14:paraId="76DA688C" w14:textId="77777777" w:rsidR="00E92FA0" w:rsidRDefault="00396AB6">
      <w:pPr>
        <w:jc w:val="both"/>
        <w:rPr>
          <w:rFonts w:ascii="Calibri" w:eastAsia="Calibri" w:hAnsi="Calibri" w:cs="Calibri"/>
          <w:sz w:val="22"/>
          <w:szCs w:val="22"/>
        </w:rPr>
      </w:pPr>
      <w:r>
        <w:rPr>
          <w:sz w:val="22"/>
          <w:szCs w:val="22"/>
          <w:lang w:val="lt"/>
        </w:rPr>
        <w:t>Dalyviai taip pat gauna informacijos apie tai, ką jie turėtų perfrazuoti. Mokytojas paaiškina, kad jie turėtų perfrazuoti turinį, emocijas (ypač iš kalbėtojų, balso ir kūno kalbos) arba abu. Klausytojas turi žinoti, kad gera parafrazė patenka į kalbėtojo kalbos esmę ir turėtų būti trumpesnė už originalius žodžius. Jis visada turėtų prasidėti "tu" (ne "aš"). Iš esmės</w:t>
      </w:r>
      <w:r>
        <w:rPr>
          <w:lang w:val="lt"/>
        </w:rPr>
        <w:t xml:space="preserve"> juo siekiama užfiksuoti pranešėjų ketinimus, </w:t>
      </w:r>
      <w:r>
        <w:rPr>
          <w:sz w:val="22"/>
          <w:szCs w:val="22"/>
          <w:lang w:val="lt"/>
        </w:rPr>
        <w:t xml:space="preserve">o ne tiksliai kartoti kalbėtojų žodžius, tačiau kartu neturėtų būti pristatomos naujos sąvokos ar mintys. </w:t>
      </w:r>
    </w:p>
    <w:p w14:paraId="33E9C0D1" w14:textId="77777777" w:rsidR="00E92FA0" w:rsidRDefault="00E92FA0">
      <w:pPr>
        <w:jc w:val="both"/>
        <w:rPr>
          <w:rFonts w:ascii="Calibri" w:eastAsia="Calibri" w:hAnsi="Calibri" w:cs="Calibri"/>
          <w:sz w:val="22"/>
          <w:szCs w:val="22"/>
        </w:rPr>
      </w:pPr>
    </w:p>
    <w:p w14:paraId="2996D271" w14:textId="77777777" w:rsidR="00E92FA0" w:rsidRDefault="00396AB6">
      <w:pPr>
        <w:jc w:val="both"/>
        <w:rPr>
          <w:rFonts w:ascii="Calibri" w:eastAsia="Calibri" w:hAnsi="Calibri" w:cs="Calibri"/>
          <w:sz w:val="22"/>
          <w:szCs w:val="22"/>
        </w:rPr>
      </w:pPr>
      <w:r>
        <w:rPr>
          <w:sz w:val="22"/>
          <w:szCs w:val="22"/>
          <w:lang w:val="lt"/>
        </w:rPr>
        <w:t xml:space="preserve">Tada mokytojas pateikia pavyzdžių. Tačiau galite nuspręsti atlikti trumpą perfrazavimo praktiką, jei manote, kad tai pagerintų empatiško klausymosi </w:t>
      </w:r>
      <w:proofErr w:type="spellStart"/>
      <w:r>
        <w:rPr>
          <w:sz w:val="22"/>
          <w:szCs w:val="22"/>
          <w:lang w:val="lt"/>
        </w:rPr>
        <w:t>pratimąir</w:t>
      </w:r>
      <w:proofErr w:type="spellEnd"/>
      <w:r>
        <w:rPr>
          <w:sz w:val="22"/>
          <w:szCs w:val="22"/>
          <w:lang w:val="lt"/>
        </w:rPr>
        <w:t xml:space="preserve"> kad dėl jų dalyvių savybių tai pagerintų viso empatiško klausymosi pratimo efektyvumą. </w:t>
      </w:r>
    </w:p>
    <w:p w14:paraId="1A13FB97" w14:textId="77777777" w:rsidR="00E92FA0" w:rsidRDefault="00E92FA0">
      <w:pPr>
        <w:jc w:val="both"/>
        <w:rPr>
          <w:rFonts w:ascii="Calibri" w:eastAsia="Calibri" w:hAnsi="Calibri" w:cs="Calibri"/>
          <w:sz w:val="22"/>
          <w:szCs w:val="22"/>
        </w:rPr>
      </w:pPr>
    </w:p>
    <w:p w14:paraId="0BA78EB9" w14:textId="77777777" w:rsidR="00E92FA0" w:rsidRDefault="00396AB6">
      <w:pPr>
        <w:jc w:val="both"/>
        <w:rPr>
          <w:rFonts w:ascii="Calibri" w:eastAsia="Calibri" w:hAnsi="Calibri" w:cs="Calibri"/>
          <w:i/>
          <w:sz w:val="22"/>
          <w:szCs w:val="22"/>
        </w:rPr>
      </w:pPr>
      <w:r>
        <w:rPr>
          <w:i/>
          <w:sz w:val="22"/>
          <w:szCs w:val="22"/>
          <w:lang w:val="lt"/>
        </w:rPr>
        <w:t xml:space="preserve">Jei mokytojas nusprendžia atlikti trumpą praktiką, tai </w:t>
      </w:r>
      <w:proofErr w:type="spellStart"/>
      <w:r>
        <w:rPr>
          <w:i/>
          <w:sz w:val="22"/>
          <w:szCs w:val="22"/>
          <w:lang w:val="lt"/>
        </w:rPr>
        <w:t>yraišmintingi</w:t>
      </w:r>
      <w:proofErr w:type="spellEnd"/>
      <w:r>
        <w:rPr>
          <w:i/>
          <w:sz w:val="22"/>
          <w:szCs w:val="22"/>
          <w:lang w:val="lt"/>
        </w:rPr>
        <w:t xml:space="preserve"> žingsniai:</w:t>
      </w:r>
    </w:p>
    <w:p w14:paraId="361B11E5" w14:textId="77777777" w:rsidR="00E92FA0" w:rsidRDefault="00396AB6">
      <w:pPr>
        <w:numPr>
          <w:ilvl w:val="0"/>
          <w:numId w:val="9"/>
        </w:numPr>
        <w:pBdr>
          <w:top w:val="nil"/>
          <w:left w:val="nil"/>
          <w:bottom w:val="nil"/>
          <w:right w:val="nil"/>
          <w:between w:val="nil"/>
        </w:pBdr>
        <w:jc w:val="both"/>
        <w:rPr>
          <w:rFonts w:ascii="Calibri" w:eastAsia="Calibri" w:hAnsi="Calibri" w:cs="Calibri"/>
          <w:i/>
          <w:color w:val="000000"/>
          <w:sz w:val="22"/>
          <w:szCs w:val="22"/>
        </w:rPr>
      </w:pPr>
      <w:r>
        <w:rPr>
          <w:i/>
          <w:color w:val="000000"/>
          <w:sz w:val="22"/>
          <w:szCs w:val="22"/>
          <w:lang w:val="lt"/>
        </w:rPr>
        <w:lastRenderedPageBreak/>
        <w:t>Porų kūrimas</w:t>
      </w:r>
    </w:p>
    <w:p w14:paraId="478A4AFE" w14:textId="77777777" w:rsidR="00E92FA0" w:rsidRDefault="00396AB6">
      <w:pPr>
        <w:numPr>
          <w:ilvl w:val="0"/>
          <w:numId w:val="9"/>
        </w:numPr>
        <w:pBdr>
          <w:top w:val="nil"/>
          <w:left w:val="nil"/>
          <w:bottom w:val="nil"/>
          <w:right w:val="nil"/>
          <w:between w:val="nil"/>
        </w:pBdr>
        <w:jc w:val="both"/>
        <w:rPr>
          <w:rFonts w:ascii="Calibri" w:eastAsia="Calibri" w:hAnsi="Calibri" w:cs="Calibri"/>
          <w:i/>
          <w:color w:val="000000"/>
          <w:sz w:val="22"/>
          <w:szCs w:val="22"/>
        </w:rPr>
      </w:pPr>
      <w:r>
        <w:rPr>
          <w:i/>
          <w:sz w:val="22"/>
          <w:szCs w:val="22"/>
          <w:lang w:val="lt"/>
        </w:rPr>
        <w:t>Paprašykite</w:t>
      </w:r>
      <w:r>
        <w:rPr>
          <w:i/>
          <w:color w:val="000000"/>
          <w:sz w:val="22"/>
          <w:szCs w:val="22"/>
          <w:lang w:val="lt"/>
        </w:rPr>
        <w:t xml:space="preserve"> dalyvių kalbėti apie </w:t>
      </w:r>
      <w:r>
        <w:rPr>
          <w:lang w:val="lt"/>
        </w:rPr>
        <w:t xml:space="preserve"> temą, kuri </w:t>
      </w:r>
      <w:r>
        <w:rPr>
          <w:i/>
          <w:sz w:val="22"/>
          <w:szCs w:val="22"/>
          <w:lang w:val="lt"/>
        </w:rPr>
        <w:t>yra</w:t>
      </w:r>
      <w:r>
        <w:rPr>
          <w:i/>
          <w:color w:val="000000"/>
          <w:sz w:val="22"/>
          <w:szCs w:val="22"/>
          <w:lang w:val="lt"/>
        </w:rPr>
        <w:t xml:space="preserve"> svarbi jų gyvenime  , ne ilgiau kaip 30–60 sekundžių.</w:t>
      </w:r>
    </w:p>
    <w:p w14:paraId="1F6BD315" w14:textId="77777777" w:rsidR="00E92FA0" w:rsidRDefault="00396AB6">
      <w:pPr>
        <w:numPr>
          <w:ilvl w:val="0"/>
          <w:numId w:val="9"/>
        </w:numPr>
        <w:pBdr>
          <w:top w:val="nil"/>
          <w:left w:val="nil"/>
          <w:bottom w:val="nil"/>
          <w:right w:val="nil"/>
          <w:between w:val="nil"/>
        </w:pBdr>
        <w:jc w:val="both"/>
        <w:rPr>
          <w:rFonts w:ascii="Calibri" w:eastAsia="Calibri" w:hAnsi="Calibri" w:cs="Calibri"/>
          <w:i/>
          <w:color w:val="000000"/>
          <w:sz w:val="22"/>
          <w:szCs w:val="22"/>
        </w:rPr>
      </w:pPr>
      <w:r>
        <w:rPr>
          <w:i/>
          <w:color w:val="000000"/>
          <w:sz w:val="22"/>
          <w:szCs w:val="22"/>
          <w:lang w:val="lt"/>
        </w:rPr>
        <w:t>Kai kalbėtojas baigia, klausytojas perfrazuoja turinį, prisimindamas perfrazavimo taisykles.</w:t>
      </w:r>
    </w:p>
    <w:p w14:paraId="068D9A2F" w14:textId="77777777" w:rsidR="00E92FA0" w:rsidRDefault="00E92FA0">
      <w:pPr>
        <w:jc w:val="both"/>
        <w:rPr>
          <w:rFonts w:ascii="Calibri" w:eastAsia="Calibri" w:hAnsi="Calibri" w:cs="Calibri"/>
          <w:sz w:val="22"/>
          <w:szCs w:val="22"/>
        </w:rPr>
      </w:pPr>
    </w:p>
    <w:p w14:paraId="0160B07B" w14:textId="77777777" w:rsidR="00E92FA0" w:rsidRDefault="00396AB6">
      <w:pPr>
        <w:jc w:val="both"/>
        <w:rPr>
          <w:rFonts w:ascii="Calibri" w:eastAsia="Calibri" w:hAnsi="Calibri" w:cs="Calibri"/>
          <w:b/>
          <w:i/>
          <w:color w:val="000000"/>
          <w:sz w:val="22"/>
          <w:szCs w:val="22"/>
        </w:rPr>
      </w:pPr>
      <w:r>
        <w:rPr>
          <w:b/>
          <w:i/>
          <w:color w:val="000000"/>
          <w:sz w:val="22"/>
          <w:szCs w:val="22"/>
          <w:lang w:val="lt"/>
        </w:rPr>
        <w:t>3 žingsnis</w:t>
      </w:r>
    </w:p>
    <w:p w14:paraId="755F0305" w14:textId="77777777" w:rsidR="00E92FA0" w:rsidRDefault="00396AB6">
      <w:pPr>
        <w:jc w:val="both"/>
        <w:rPr>
          <w:rFonts w:ascii="Calibri" w:eastAsia="Calibri" w:hAnsi="Calibri" w:cs="Calibri"/>
          <w:sz w:val="22"/>
          <w:szCs w:val="22"/>
        </w:rPr>
      </w:pPr>
      <w:r>
        <w:rPr>
          <w:sz w:val="22"/>
          <w:szCs w:val="22"/>
          <w:lang w:val="lt"/>
        </w:rPr>
        <w:t>Po to , kai mokytojas paaiškina perfrazavimą, pristatomas trečiasis pratimo aspektas, susijęs su neverbaliniu perfrazavimu ir neverbaliniu bendravimu.</w:t>
      </w:r>
    </w:p>
    <w:p w14:paraId="5903DAB1" w14:textId="77777777" w:rsidR="00E92FA0" w:rsidRDefault="00E92FA0">
      <w:pPr>
        <w:jc w:val="both"/>
        <w:rPr>
          <w:rFonts w:ascii="Calibri" w:eastAsia="Calibri" w:hAnsi="Calibri" w:cs="Calibri"/>
          <w:sz w:val="22"/>
          <w:szCs w:val="22"/>
        </w:rPr>
      </w:pPr>
    </w:p>
    <w:p w14:paraId="03E991B2" w14:textId="77777777" w:rsidR="00E92FA0" w:rsidRDefault="00396AB6">
      <w:pPr>
        <w:jc w:val="both"/>
        <w:rPr>
          <w:rFonts w:ascii="Calibri" w:eastAsia="Calibri" w:hAnsi="Calibri" w:cs="Calibri"/>
          <w:sz w:val="22"/>
          <w:szCs w:val="22"/>
        </w:rPr>
      </w:pPr>
      <w:r>
        <w:rPr>
          <w:sz w:val="22"/>
          <w:szCs w:val="22"/>
          <w:lang w:val="lt"/>
        </w:rPr>
        <w:t>Mokytojas su dalyviais aptaria strategijas, kaip atspindėti2 etape</w:t>
      </w:r>
      <w:r>
        <w:rPr>
          <w:lang w:val="lt"/>
        </w:rPr>
        <w:t xml:space="preserve"> aprašytus jausmus.</w:t>
      </w:r>
    </w:p>
    <w:p w14:paraId="32870187" w14:textId="77777777" w:rsidR="00E92FA0" w:rsidRDefault="00396AB6">
      <w:pPr>
        <w:jc w:val="both"/>
        <w:rPr>
          <w:rFonts w:ascii="Calibri" w:eastAsia="Calibri" w:hAnsi="Calibri" w:cs="Calibri"/>
          <w:sz w:val="22"/>
          <w:szCs w:val="22"/>
        </w:rPr>
      </w:pPr>
      <w:r>
        <w:rPr>
          <w:sz w:val="22"/>
          <w:szCs w:val="22"/>
          <w:lang w:val="lt"/>
        </w:rPr>
        <w:t xml:space="preserve">Be to, mokytojas taip pat gali nuspręsti pateikti pavyzdžius ar vaizdus ir paprašyti dalyvių išanalizuoti, ar yra tinkamas neverbalinis perfrazavimas. </w:t>
      </w:r>
    </w:p>
    <w:p w14:paraId="005263CD" w14:textId="77777777" w:rsidR="00E92FA0" w:rsidRDefault="00E92FA0">
      <w:pPr>
        <w:jc w:val="both"/>
        <w:rPr>
          <w:rFonts w:ascii="Calibri" w:eastAsia="Calibri" w:hAnsi="Calibri" w:cs="Calibri"/>
          <w:sz w:val="22"/>
          <w:szCs w:val="22"/>
        </w:rPr>
      </w:pPr>
    </w:p>
    <w:p w14:paraId="73CB5515" w14:textId="77777777" w:rsidR="00E92FA0" w:rsidRDefault="00396AB6">
      <w:pPr>
        <w:jc w:val="both"/>
        <w:rPr>
          <w:rFonts w:ascii="Calibri" w:eastAsia="Calibri" w:hAnsi="Calibri" w:cs="Calibri"/>
          <w:sz w:val="22"/>
          <w:szCs w:val="22"/>
        </w:rPr>
      </w:pPr>
      <w:r>
        <w:rPr>
          <w:sz w:val="22"/>
          <w:szCs w:val="22"/>
          <w:lang w:val="lt"/>
        </w:rPr>
        <w:t>Mokytojas taip pat gali nuspręsti atlikti trumpą praktiką. Tokiu atveju geras pasirinkimas būtų naudoti tas pačias poras, kaip ir 2 veiksmo pratime, tačiau apverskite vaidmenis ir paprašykite klausytojo praktikuoti neverbalinį perfrazavimą.</w:t>
      </w:r>
    </w:p>
    <w:p w14:paraId="5A8C0DE0" w14:textId="77777777" w:rsidR="00E92FA0" w:rsidRDefault="00E92FA0">
      <w:pPr>
        <w:jc w:val="both"/>
        <w:rPr>
          <w:rFonts w:ascii="Calibri" w:eastAsia="Calibri" w:hAnsi="Calibri" w:cs="Calibri"/>
          <w:sz w:val="22"/>
          <w:szCs w:val="22"/>
        </w:rPr>
      </w:pPr>
    </w:p>
    <w:p w14:paraId="49FD2D5B" w14:textId="77777777" w:rsidR="00E92FA0" w:rsidRDefault="00396AB6">
      <w:pPr>
        <w:jc w:val="both"/>
        <w:rPr>
          <w:rFonts w:ascii="Calibri" w:eastAsia="Calibri" w:hAnsi="Calibri" w:cs="Calibri"/>
          <w:i/>
          <w:sz w:val="22"/>
          <w:szCs w:val="22"/>
        </w:rPr>
      </w:pPr>
      <w:r>
        <w:rPr>
          <w:i/>
          <w:sz w:val="22"/>
          <w:szCs w:val="22"/>
          <w:lang w:val="lt"/>
        </w:rPr>
        <w:t xml:space="preserve">Jei mokytojas nusprendžia atlikti trumpą praktiką, tai </w:t>
      </w:r>
      <w:proofErr w:type="spellStart"/>
      <w:r>
        <w:rPr>
          <w:i/>
          <w:sz w:val="22"/>
          <w:szCs w:val="22"/>
          <w:lang w:val="lt"/>
        </w:rPr>
        <w:t>yražingsniai</w:t>
      </w:r>
      <w:proofErr w:type="spellEnd"/>
      <w:r>
        <w:rPr>
          <w:i/>
          <w:sz w:val="22"/>
          <w:szCs w:val="22"/>
          <w:lang w:val="lt"/>
        </w:rPr>
        <w:t>:</w:t>
      </w:r>
    </w:p>
    <w:p w14:paraId="10C1D3E1" w14:textId="77777777" w:rsidR="00E92FA0" w:rsidRDefault="00396AB6">
      <w:pPr>
        <w:numPr>
          <w:ilvl w:val="0"/>
          <w:numId w:val="10"/>
        </w:numPr>
        <w:pBdr>
          <w:top w:val="nil"/>
          <w:left w:val="nil"/>
          <w:bottom w:val="nil"/>
          <w:right w:val="nil"/>
          <w:between w:val="nil"/>
        </w:pBdr>
        <w:jc w:val="both"/>
        <w:rPr>
          <w:rFonts w:ascii="Calibri" w:eastAsia="Calibri" w:hAnsi="Calibri" w:cs="Calibri"/>
          <w:i/>
          <w:color w:val="000000"/>
          <w:sz w:val="22"/>
          <w:szCs w:val="22"/>
        </w:rPr>
      </w:pPr>
      <w:r>
        <w:rPr>
          <w:i/>
          <w:color w:val="000000"/>
          <w:sz w:val="22"/>
          <w:szCs w:val="22"/>
          <w:lang w:val="lt"/>
        </w:rPr>
        <w:t>Kurkite poras.</w:t>
      </w:r>
    </w:p>
    <w:p w14:paraId="76EA0DB7" w14:textId="77777777" w:rsidR="00E92FA0" w:rsidRDefault="00396AB6">
      <w:pPr>
        <w:numPr>
          <w:ilvl w:val="0"/>
          <w:numId w:val="10"/>
        </w:numPr>
        <w:pBdr>
          <w:top w:val="nil"/>
          <w:left w:val="nil"/>
          <w:bottom w:val="nil"/>
          <w:right w:val="nil"/>
          <w:between w:val="nil"/>
        </w:pBdr>
        <w:jc w:val="both"/>
        <w:rPr>
          <w:rFonts w:ascii="Calibri" w:eastAsia="Calibri" w:hAnsi="Calibri" w:cs="Calibri"/>
          <w:i/>
          <w:color w:val="000000"/>
          <w:sz w:val="22"/>
          <w:szCs w:val="22"/>
        </w:rPr>
      </w:pPr>
      <w:r>
        <w:rPr>
          <w:i/>
          <w:sz w:val="22"/>
          <w:szCs w:val="22"/>
          <w:lang w:val="lt"/>
        </w:rPr>
        <w:t>Paprašykite</w:t>
      </w:r>
      <w:r>
        <w:rPr>
          <w:i/>
          <w:color w:val="000000"/>
          <w:sz w:val="22"/>
          <w:szCs w:val="22"/>
          <w:lang w:val="lt"/>
        </w:rPr>
        <w:t xml:space="preserve"> dalyvių kalbėti apie </w:t>
      </w:r>
      <w:r>
        <w:rPr>
          <w:lang w:val="lt"/>
        </w:rPr>
        <w:t xml:space="preserve"> temą, kuri </w:t>
      </w:r>
      <w:r>
        <w:rPr>
          <w:i/>
          <w:sz w:val="22"/>
          <w:szCs w:val="22"/>
          <w:lang w:val="lt"/>
        </w:rPr>
        <w:t>yra</w:t>
      </w:r>
      <w:r>
        <w:rPr>
          <w:i/>
          <w:color w:val="000000"/>
          <w:sz w:val="22"/>
          <w:szCs w:val="22"/>
          <w:lang w:val="lt"/>
        </w:rPr>
        <w:t xml:space="preserve"> svarbi jų gyvenime  , ne ilgiau kaip 30–60 sekundžių.</w:t>
      </w:r>
    </w:p>
    <w:p w14:paraId="0C1D216A" w14:textId="77777777" w:rsidR="00E92FA0" w:rsidRDefault="00396AB6">
      <w:pPr>
        <w:numPr>
          <w:ilvl w:val="0"/>
          <w:numId w:val="10"/>
        </w:numPr>
        <w:pBdr>
          <w:top w:val="nil"/>
          <w:left w:val="nil"/>
          <w:bottom w:val="nil"/>
          <w:right w:val="nil"/>
          <w:between w:val="nil"/>
        </w:pBdr>
        <w:jc w:val="both"/>
        <w:rPr>
          <w:rFonts w:ascii="Calibri" w:eastAsia="Calibri" w:hAnsi="Calibri" w:cs="Calibri"/>
          <w:color w:val="000000"/>
          <w:sz w:val="22"/>
          <w:szCs w:val="22"/>
        </w:rPr>
      </w:pPr>
      <w:r>
        <w:rPr>
          <w:i/>
          <w:color w:val="000000"/>
          <w:sz w:val="22"/>
          <w:szCs w:val="22"/>
          <w:lang w:val="lt"/>
        </w:rPr>
        <w:t xml:space="preserve">Kai kalbėtojas baigia savo dalį, klausytojas </w:t>
      </w:r>
      <w:r>
        <w:rPr>
          <w:i/>
          <w:sz w:val="22"/>
          <w:szCs w:val="22"/>
          <w:lang w:val="lt"/>
        </w:rPr>
        <w:t xml:space="preserve">naudoja </w:t>
      </w:r>
      <w:r>
        <w:rPr>
          <w:i/>
          <w:color w:val="000000"/>
          <w:sz w:val="22"/>
          <w:szCs w:val="22"/>
          <w:lang w:val="lt"/>
        </w:rPr>
        <w:t>neverbalinį turinio perfrazavimą.</w:t>
      </w:r>
    </w:p>
    <w:p w14:paraId="5497A3C4" w14:textId="77777777" w:rsidR="00E92FA0" w:rsidRDefault="00E92FA0">
      <w:pPr>
        <w:jc w:val="both"/>
        <w:rPr>
          <w:rFonts w:ascii="Calibri" w:eastAsia="Calibri" w:hAnsi="Calibri" w:cs="Calibri"/>
          <w:sz w:val="22"/>
          <w:szCs w:val="22"/>
        </w:rPr>
      </w:pPr>
    </w:p>
    <w:p w14:paraId="58728240" w14:textId="77777777" w:rsidR="00E92FA0" w:rsidRDefault="00396AB6">
      <w:pPr>
        <w:jc w:val="both"/>
        <w:rPr>
          <w:rFonts w:ascii="Calibri" w:eastAsia="Calibri" w:hAnsi="Calibri" w:cs="Calibri"/>
          <w:b/>
          <w:i/>
          <w:color w:val="000000"/>
          <w:sz w:val="22"/>
          <w:szCs w:val="22"/>
        </w:rPr>
      </w:pPr>
      <w:r>
        <w:rPr>
          <w:b/>
          <w:i/>
          <w:color w:val="000000"/>
          <w:sz w:val="22"/>
          <w:szCs w:val="22"/>
          <w:lang w:val="lt"/>
        </w:rPr>
        <w:t>4 žingsnis</w:t>
      </w:r>
    </w:p>
    <w:p w14:paraId="3BFBA83E" w14:textId="77777777" w:rsidR="00E92FA0" w:rsidRDefault="00396AB6">
      <w:pPr>
        <w:jc w:val="both"/>
        <w:rPr>
          <w:rFonts w:ascii="Calibri" w:eastAsia="Calibri" w:hAnsi="Calibri" w:cs="Calibri"/>
          <w:sz w:val="22"/>
          <w:szCs w:val="22"/>
        </w:rPr>
      </w:pPr>
      <w:r>
        <w:rPr>
          <w:sz w:val="22"/>
          <w:szCs w:val="22"/>
          <w:lang w:val="lt"/>
        </w:rPr>
        <w:t>Po šių žingsnių pradedamas visavertis empatiško klausymosi pratimas.</w:t>
      </w:r>
    </w:p>
    <w:p w14:paraId="407227F1" w14:textId="77777777" w:rsidR="00E92FA0" w:rsidRDefault="00E92FA0">
      <w:pPr>
        <w:jc w:val="both"/>
        <w:rPr>
          <w:rFonts w:ascii="Calibri" w:eastAsia="Calibri" w:hAnsi="Calibri" w:cs="Calibri"/>
          <w:sz w:val="22"/>
          <w:szCs w:val="22"/>
        </w:rPr>
      </w:pPr>
    </w:p>
    <w:p w14:paraId="76732516" w14:textId="77777777" w:rsidR="00E92FA0" w:rsidRDefault="00396AB6">
      <w:pPr>
        <w:jc w:val="both"/>
        <w:rPr>
          <w:rFonts w:ascii="Calibri" w:eastAsia="Calibri" w:hAnsi="Calibri" w:cs="Calibri"/>
          <w:sz w:val="22"/>
          <w:szCs w:val="22"/>
        </w:rPr>
      </w:pPr>
      <w:r>
        <w:rPr>
          <w:sz w:val="22"/>
          <w:szCs w:val="22"/>
          <w:lang w:val="lt"/>
        </w:rPr>
        <w:t>Dabar mokytojas skiria tris vaidmenis: kalbėtojas, klausytojas ir stebėtojas. Stebėtojo vaidmuo, t. y. stebėti kalbėtojo ir pašnekovo dialogą, pabrėžiamas siekiant suteikti konstruktyvų grįžtamąjį ryšį.</w:t>
      </w:r>
    </w:p>
    <w:p w14:paraId="3A62A358" w14:textId="77777777" w:rsidR="00E92FA0" w:rsidRDefault="00E92FA0">
      <w:pPr>
        <w:jc w:val="both"/>
      </w:pPr>
    </w:p>
    <w:p w14:paraId="7521459A" w14:textId="77777777" w:rsidR="00E92FA0" w:rsidRDefault="00396AB6">
      <w:pPr>
        <w:jc w:val="both"/>
        <w:rPr>
          <w:rFonts w:ascii="Calibri" w:eastAsia="Calibri" w:hAnsi="Calibri" w:cs="Calibri"/>
          <w:sz w:val="22"/>
          <w:szCs w:val="22"/>
        </w:rPr>
      </w:pPr>
      <w:r>
        <w:rPr>
          <w:sz w:val="22"/>
          <w:szCs w:val="22"/>
          <w:lang w:val="lt"/>
        </w:rPr>
        <w:t xml:space="preserve">Mokytojas nurodo stimulą, kuris turi būti naudojamas </w:t>
      </w:r>
      <w:proofErr w:type="spellStart"/>
      <w:r>
        <w:rPr>
          <w:sz w:val="22"/>
          <w:szCs w:val="22"/>
          <w:lang w:val="lt"/>
        </w:rPr>
        <w:t>pratyboseir</w:t>
      </w:r>
      <w:proofErr w:type="spellEnd"/>
      <w:r>
        <w:rPr>
          <w:sz w:val="22"/>
          <w:szCs w:val="22"/>
          <w:lang w:val="lt"/>
        </w:rPr>
        <w:t xml:space="preserve"> kuris turi pažymėti tikrojo pratimo pradžią. Stimulas turėtų išreikšti kalbėtojo susirūpinimą ar apmąstymus, susijusius su problema, arba iššūkį, su kuriuo reikia susidurti atliekant pratimą. Pavyzdys galėtų</w:t>
      </w:r>
      <w:r>
        <w:rPr>
          <w:lang w:val="lt"/>
        </w:rPr>
        <w:t xml:space="preserve"> būti "Neseniai </w:t>
      </w:r>
      <w:r>
        <w:rPr>
          <w:sz w:val="22"/>
          <w:szCs w:val="22"/>
          <w:lang w:val="lt"/>
        </w:rPr>
        <w:t>galvojau apie tai, kaip elgiuosi sunkiose / emocinėse situacijose" arba "Aš nerimauju dėl problemų, su kuriomis susiduria jauni žmonės, tokie kaip aš ar vyresni už mane, ieškodami darbo" (formuluotė priklauso nuo temos, kurią reikia aptarti).</w:t>
      </w:r>
    </w:p>
    <w:p w14:paraId="18780E99" w14:textId="77777777" w:rsidR="00E92FA0" w:rsidRDefault="00E92FA0">
      <w:pPr>
        <w:jc w:val="both"/>
        <w:rPr>
          <w:rFonts w:ascii="Calibri" w:eastAsia="Calibri" w:hAnsi="Calibri" w:cs="Calibri"/>
          <w:sz w:val="22"/>
          <w:szCs w:val="22"/>
        </w:rPr>
      </w:pPr>
    </w:p>
    <w:p w14:paraId="50D4BB8E" w14:textId="77777777" w:rsidR="00E92FA0" w:rsidRDefault="00396AB6">
      <w:pPr>
        <w:jc w:val="both"/>
        <w:rPr>
          <w:rFonts w:ascii="Calibri" w:eastAsia="Calibri" w:hAnsi="Calibri" w:cs="Calibri"/>
          <w:sz w:val="22"/>
          <w:szCs w:val="22"/>
        </w:rPr>
      </w:pPr>
      <w:r>
        <w:rPr>
          <w:sz w:val="22"/>
          <w:szCs w:val="22"/>
          <w:lang w:val="lt"/>
        </w:rPr>
        <w:t xml:space="preserve">Tada Klausytojas išklauso, ką </w:t>
      </w:r>
      <w:proofErr w:type="spellStart"/>
      <w:r>
        <w:rPr>
          <w:sz w:val="22"/>
          <w:szCs w:val="22"/>
          <w:lang w:val="lt"/>
        </w:rPr>
        <w:t>kalbėtojasišreiškia</w:t>
      </w:r>
      <w:proofErr w:type="spellEnd"/>
      <w:r>
        <w:rPr>
          <w:sz w:val="22"/>
          <w:szCs w:val="22"/>
          <w:lang w:val="lt"/>
        </w:rPr>
        <w:t>, ir po to, kai kalbėtojas pasidalija savo pradinėmis mintimis, Klausytojas tyli ir naudoja pauzę.  Jei ši pauzė nereikalauja, kad kalbėtojas pridėtų daugiau detalių ar paaiškinimų prie</w:t>
      </w:r>
      <w:r>
        <w:rPr>
          <w:lang w:val="lt"/>
        </w:rPr>
        <w:t xml:space="preserve"> </w:t>
      </w:r>
      <w:r>
        <w:rPr>
          <w:sz w:val="22"/>
          <w:szCs w:val="22"/>
          <w:lang w:val="lt"/>
        </w:rPr>
        <w:t xml:space="preserve">pradinių minčių, klausytojas naudoja žodinę </w:t>
      </w:r>
      <w:proofErr w:type="spellStart"/>
      <w:r>
        <w:rPr>
          <w:sz w:val="22"/>
          <w:szCs w:val="22"/>
          <w:lang w:val="lt"/>
        </w:rPr>
        <w:t>perfrazę</w:t>
      </w:r>
      <w:proofErr w:type="spellEnd"/>
      <w:r>
        <w:rPr>
          <w:sz w:val="22"/>
          <w:szCs w:val="22"/>
          <w:lang w:val="lt"/>
        </w:rPr>
        <w:t xml:space="preserve"> apie tai, ką kalbėtojas pasakė, tada vėl sustoja.</w:t>
      </w:r>
    </w:p>
    <w:p w14:paraId="0C2C045D" w14:textId="77777777" w:rsidR="00E92FA0" w:rsidRDefault="00E92FA0">
      <w:pPr>
        <w:jc w:val="both"/>
        <w:rPr>
          <w:rFonts w:ascii="Calibri" w:eastAsia="Calibri" w:hAnsi="Calibri" w:cs="Calibri"/>
          <w:sz w:val="22"/>
          <w:szCs w:val="22"/>
        </w:rPr>
      </w:pPr>
    </w:p>
    <w:p w14:paraId="0FB02C18" w14:textId="77777777" w:rsidR="00E92FA0" w:rsidRDefault="00396AB6">
      <w:pPr>
        <w:jc w:val="both"/>
        <w:rPr>
          <w:rFonts w:ascii="Calibri" w:eastAsia="Calibri" w:hAnsi="Calibri" w:cs="Calibri"/>
          <w:sz w:val="22"/>
          <w:szCs w:val="22"/>
        </w:rPr>
      </w:pPr>
      <w:r>
        <w:rPr>
          <w:sz w:val="22"/>
          <w:szCs w:val="22"/>
          <w:lang w:val="lt"/>
        </w:rPr>
        <w:lastRenderedPageBreak/>
        <w:t>Jei kalbėtojas vis dar neišreiškia savo minčių, klausytojas turėtų naudoti atvirą klausimą (į klausimą įtraukdamas žodinę parafrazę ), o tada vėl sustoja. Klausytojui turėtų būti nurodyta, kad pertraukos neturėtų trukti amžinai, tačiau joms nėra nustatytas laiko limitas.</w:t>
      </w:r>
    </w:p>
    <w:p w14:paraId="7498530E" w14:textId="77777777" w:rsidR="00E92FA0" w:rsidRDefault="00E92FA0">
      <w:pPr>
        <w:jc w:val="both"/>
        <w:rPr>
          <w:rFonts w:ascii="Calibri" w:eastAsia="Calibri" w:hAnsi="Calibri" w:cs="Calibri"/>
          <w:sz w:val="22"/>
          <w:szCs w:val="22"/>
        </w:rPr>
      </w:pPr>
    </w:p>
    <w:p w14:paraId="12B74516" w14:textId="77777777" w:rsidR="00E92FA0" w:rsidRDefault="00396AB6">
      <w:pPr>
        <w:jc w:val="both"/>
        <w:rPr>
          <w:rFonts w:ascii="Calibri" w:eastAsia="Calibri" w:hAnsi="Calibri" w:cs="Calibri"/>
          <w:sz w:val="22"/>
          <w:szCs w:val="22"/>
        </w:rPr>
      </w:pPr>
      <w:r>
        <w:rPr>
          <w:sz w:val="22"/>
          <w:szCs w:val="22"/>
          <w:lang w:val="lt"/>
        </w:rPr>
        <w:t xml:space="preserve">Viso pratimo metu kalbėtojas turėtų </w:t>
      </w:r>
      <w:proofErr w:type="spellStart"/>
      <w:r>
        <w:rPr>
          <w:sz w:val="22"/>
          <w:szCs w:val="22"/>
          <w:lang w:val="lt"/>
        </w:rPr>
        <w:t>naudotinežodines</w:t>
      </w:r>
      <w:proofErr w:type="spellEnd"/>
      <w:r>
        <w:rPr>
          <w:sz w:val="22"/>
          <w:szCs w:val="22"/>
          <w:lang w:val="lt"/>
        </w:rPr>
        <w:t xml:space="preserve"> parafrazes tuo metu, kai kalbėtojas kalba.  </w:t>
      </w:r>
    </w:p>
    <w:p w14:paraId="1BE2205B" w14:textId="77777777" w:rsidR="00E92FA0" w:rsidRDefault="00E92FA0">
      <w:pPr>
        <w:jc w:val="both"/>
        <w:rPr>
          <w:rFonts w:ascii="Calibri" w:eastAsia="Calibri" w:hAnsi="Calibri" w:cs="Calibri"/>
          <w:sz w:val="22"/>
          <w:szCs w:val="22"/>
        </w:rPr>
      </w:pPr>
    </w:p>
    <w:p w14:paraId="4D0001D9" w14:textId="77777777" w:rsidR="00E92FA0" w:rsidRDefault="00396AB6">
      <w:pPr>
        <w:jc w:val="both"/>
        <w:rPr>
          <w:rFonts w:ascii="Calibri" w:eastAsia="Calibri" w:hAnsi="Calibri" w:cs="Calibri"/>
          <w:sz w:val="22"/>
          <w:szCs w:val="22"/>
        </w:rPr>
      </w:pPr>
      <w:r>
        <w:rPr>
          <w:sz w:val="22"/>
          <w:szCs w:val="22"/>
          <w:lang w:val="lt"/>
        </w:rPr>
        <w:t>Pratimas tęsiasi apie 90–120 sekundžių.</w:t>
      </w:r>
    </w:p>
    <w:p w14:paraId="1453C3EB" w14:textId="77777777" w:rsidR="00E92FA0" w:rsidRDefault="00E92FA0">
      <w:pPr>
        <w:jc w:val="both"/>
        <w:rPr>
          <w:rFonts w:ascii="Calibri" w:eastAsia="Calibri" w:hAnsi="Calibri" w:cs="Calibri"/>
          <w:sz w:val="22"/>
          <w:szCs w:val="22"/>
        </w:rPr>
      </w:pPr>
    </w:p>
    <w:p w14:paraId="6C8FB8EE" w14:textId="77777777" w:rsidR="00E92FA0" w:rsidRDefault="00396AB6">
      <w:pPr>
        <w:jc w:val="both"/>
        <w:rPr>
          <w:rFonts w:ascii="Calibri" w:eastAsia="Calibri" w:hAnsi="Calibri" w:cs="Calibri"/>
          <w:sz w:val="22"/>
          <w:szCs w:val="22"/>
        </w:rPr>
      </w:pPr>
      <w:r>
        <w:rPr>
          <w:sz w:val="22"/>
          <w:szCs w:val="22"/>
          <w:lang w:val="lt"/>
        </w:rPr>
        <w:t>Stebėtojas užrašo:</w:t>
      </w:r>
    </w:p>
    <w:p w14:paraId="60B662E4" w14:textId="77777777" w:rsidR="00E92FA0" w:rsidRDefault="00396AB6">
      <w:pPr>
        <w:numPr>
          <w:ilvl w:val="0"/>
          <w:numId w:val="2"/>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Pauzės, tai yra, apibūdina momentą, kai įvyko pauzė (</w:t>
      </w:r>
      <w:proofErr w:type="spellStart"/>
      <w:r>
        <w:rPr>
          <w:color w:val="000000"/>
          <w:sz w:val="22"/>
          <w:szCs w:val="22"/>
          <w:lang w:val="lt"/>
        </w:rPr>
        <w:t>t.y</w:t>
      </w:r>
      <w:proofErr w:type="spellEnd"/>
      <w:r>
        <w:rPr>
          <w:color w:val="000000"/>
          <w:sz w:val="22"/>
          <w:szCs w:val="22"/>
          <w:lang w:val="lt"/>
        </w:rPr>
        <w:t xml:space="preserve">. po paprastos Klausytojo tylos, perfrazuojant ar atvirą klausimą) ir kiek laiko ji truko. </w:t>
      </w:r>
    </w:p>
    <w:p w14:paraId="4FFCBC57" w14:textId="77777777" w:rsidR="00E92FA0" w:rsidRDefault="00396AB6">
      <w:pPr>
        <w:numPr>
          <w:ilvl w:val="0"/>
          <w:numId w:val="2"/>
        </w:numPr>
        <w:pBdr>
          <w:top w:val="nil"/>
          <w:left w:val="nil"/>
          <w:bottom w:val="nil"/>
          <w:right w:val="nil"/>
          <w:between w:val="nil"/>
        </w:pBdr>
        <w:jc w:val="both"/>
        <w:rPr>
          <w:rFonts w:ascii="Calibri" w:eastAsia="Calibri" w:hAnsi="Calibri" w:cs="Calibri"/>
          <w:color w:val="000000"/>
          <w:sz w:val="22"/>
          <w:szCs w:val="22"/>
        </w:rPr>
      </w:pPr>
      <w:r>
        <w:rPr>
          <w:sz w:val="22"/>
          <w:szCs w:val="22"/>
          <w:lang w:val="lt"/>
        </w:rPr>
        <w:t xml:space="preserve">Kalbėtojo </w:t>
      </w:r>
      <w:r>
        <w:rPr>
          <w:lang w:val="lt"/>
        </w:rPr>
        <w:t xml:space="preserve"> reakcija į žodinę </w:t>
      </w:r>
      <w:proofErr w:type="spellStart"/>
      <w:r>
        <w:rPr>
          <w:color w:val="000000"/>
          <w:sz w:val="22"/>
          <w:szCs w:val="22"/>
          <w:lang w:val="lt"/>
        </w:rPr>
        <w:t>perfrazę</w:t>
      </w:r>
      <w:proofErr w:type="spellEnd"/>
      <w:r>
        <w:rPr>
          <w:color w:val="000000"/>
          <w:sz w:val="22"/>
          <w:szCs w:val="22"/>
          <w:lang w:val="lt"/>
        </w:rPr>
        <w:t xml:space="preserve"> tiek žodinėse, tiek</w:t>
      </w:r>
      <w:r>
        <w:rPr>
          <w:lang w:val="lt"/>
        </w:rPr>
        <w:t xml:space="preserve"> </w:t>
      </w:r>
      <w:r>
        <w:rPr>
          <w:color w:val="000000"/>
          <w:sz w:val="22"/>
          <w:szCs w:val="22"/>
          <w:lang w:val="lt"/>
        </w:rPr>
        <w:t xml:space="preserve"> neverbalinėse išraiškose.</w:t>
      </w:r>
    </w:p>
    <w:p w14:paraId="2DD22495" w14:textId="77777777" w:rsidR="00E92FA0" w:rsidRDefault="00396AB6">
      <w:pPr>
        <w:numPr>
          <w:ilvl w:val="0"/>
          <w:numId w:val="2"/>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Neverbalinė Klausytojo parafrazė.</w:t>
      </w:r>
    </w:p>
    <w:p w14:paraId="71D22CD6" w14:textId="77777777" w:rsidR="00E92FA0" w:rsidRDefault="00E92FA0">
      <w:pPr>
        <w:jc w:val="both"/>
        <w:rPr>
          <w:rFonts w:ascii="Calibri" w:eastAsia="Calibri" w:hAnsi="Calibri" w:cs="Calibri"/>
          <w:sz w:val="22"/>
          <w:szCs w:val="22"/>
        </w:rPr>
      </w:pPr>
    </w:p>
    <w:p w14:paraId="270EFD3D" w14:textId="77777777" w:rsidR="00E92FA0" w:rsidRDefault="00396AB6">
      <w:pPr>
        <w:jc w:val="both"/>
        <w:rPr>
          <w:rFonts w:ascii="Calibri" w:eastAsia="Calibri" w:hAnsi="Calibri" w:cs="Calibri"/>
          <w:sz w:val="22"/>
          <w:szCs w:val="22"/>
        </w:rPr>
      </w:pPr>
      <w:r>
        <w:rPr>
          <w:sz w:val="22"/>
          <w:szCs w:val="22"/>
          <w:lang w:val="lt"/>
        </w:rPr>
        <w:t>Tada vaidmenys pakeičiami taip, kad kiekvienas iš trijų dalyvių turėtų galimybę praktikuoti visus tris vaidmenis.</w:t>
      </w:r>
    </w:p>
    <w:p w14:paraId="0515CB6E" w14:textId="77777777" w:rsidR="00E92FA0" w:rsidRDefault="00E92FA0">
      <w:pPr>
        <w:jc w:val="both"/>
        <w:rPr>
          <w:rFonts w:ascii="Calibri" w:eastAsia="Calibri" w:hAnsi="Calibri" w:cs="Calibri"/>
          <w:sz w:val="22"/>
          <w:szCs w:val="22"/>
        </w:rPr>
      </w:pPr>
    </w:p>
    <w:p w14:paraId="3029EC44" w14:textId="77777777" w:rsidR="00E92FA0" w:rsidRDefault="00396AB6">
      <w:pPr>
        <w:jc w:val="both"/>
        <w:rPr>
          <w:rFonts w:ascii="Calibri" w:eastAsia="Calibri" w:hAnsi="Calibri" w:cs="Calibri"/>
          <w:color w:val="000000"/>
          <w:sz w:val="22"/>
          <w:szCs w:val="22"/>
        </w:rPr>
      </w:pPr>
      <w:r>
        <w:rPr>
          <w:b/>
          <w:i/>
          <w:color w:val="000000"/>
          <w:sz w:val="22"/>
          <w:szCs w:val="22"/>
          <w:lang w:val="lt"/>
        </w:rPr>
        <w:t>Paskutinis žingsnis / išvada</w:t>
      </w:r>
      <w:r>
        <w:rPr>
          <w:color w:val="000000"/>
          <w:sz w:val="22"/>
          <w:szCs w:val="22"/>
          <w:lang w:val="lt"/>
        </w:rPr>
        <w:t>:</w:t>
      </w:r>
    </w:p>
    <w:p w14:paraId="5359B41C" w14:textId="77777777" w:rsidR="00E92FA0" w:rsidRDefault="00396AB6">
      <w:pPr>
        <w:jc w:val="both"/>
        <w:rPr>
          <w:rFonts w:ascii="Calibri" w:eastAsia="Calibri" w:hAnsi="Calibri" w:cs="Calibri"/>
          <w:i/>
          <w:color w:val="000000"/>
          <w:sz w:val="22"/>
          <w:szCs w:val="22"/>
        </w:rPr>
      </w:pPr>
      <w:r>
        <w:rPr>
          <w:i/>
          <w:color w:val="000000"/>
          <w:sz w:val="22"/>
          <w:szCs w:val="22"/>
          <w:lang w:val="lt"/>
        </w:rPr>
        <w:t>(PRIVALOMA paaiškinti, ką daryti, kad užbaigtumėte pratimą)</w:t>
      </w:r>
    </w:p>
    <w:p w14:paraId="335F73FC" w14:textId="77777777" w:rsidR="00E92FA0" w:rsidRDefault="00E92FA0">
      <w:pPr>
        <w:jc w:val="both"/>
        <w:rPr>
          <w:rFonts w:ascii="Calibri" w:eastAsia="Calibri" w:hAnsi="Calibri" w:cs="Calibri"/>
          <w:i/>
          <w:color w:val="000000"/>
          <w:sz w:val="22"/>
          <w:szCs w:val="22"/>
        </w:rPr>
      </w:pPr>
    </w:p>
    <w:p w14:paraId="6FF14DE8" w14:textId="77777777" w:rsidR="00E92FA0" w:rsidRDefault="00396AB6">
      <w:pPr>
        <w:jc w:val="both"/>
        <w:rPr>
          <w:rFonts w:ascii="Calibri" w:eastAsia="Calibri" w:hAnsi="Calibri" w:cs="Calibri"/>
          <w:color w:val="000000"/>
          <w:sz w:val="22"/>
          <w:szCs w:val="22"/>
        </w:rPr>
      </w:pPr>
      <w:r>
        <w:rPr>
          <w:color w:val="000000"/>
          <w:sz w:val="22"/>
          <w:szCs w:val="22"/>
          <w:lang w:val="lt"/>
        </w:rPr>
        <w:t xml:space="preserve">Po </w:t>
      </w:r>
      <w:r>
        <w:rPr>
          <w:sz w:val="22"/>
          <w:szCs w:val="22"/>
          <w:lang w:val="lt"/>
        </w:rPr>
        <w:t>trijų žingsnių</w:t>
      </w:r>
      <w:r>
        <w:rPr>
          <w:lang w:val="lt"/>
        </w:rPr>
        <w:t xml:space="preserve"> </w:t>
      </w:r>
      <w:r>
        <w:rPr>
          <w:color w:val="000000"/>
          <w:sz w:val="22"/>
          <w:szCs w:val="22"/>
          <w:lang w:val="lt"/>
        </w:rPr>
        <w:t xml:space="preserve">dalyvių prašoma pasidalinti savo patirtimi veikloje. Jų atsakymams gauti gali būti naudojami šie klausimai: </w:t>
      </w:r>
    </w:p>
    <w:p w14:paraId="1746A270" w14:textId="77777777" w:rsidR="00E92FA0" w:rsidRDefault="00396AB6">
      <w:pPr>
        <w:numPr>
          <w:ilvl w:val="0"/>
          <w:numId w:val="4"/>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Pauzė: O kaip su vidutiniu klausytojų laukimo laiku? Kokia buvo kalbėtojo reakcija, kai klausytojas pasinaudojo pauze? Kaip manote, koks yra pertraukos tikslas?</w:t>
      </w:r>
    </w:p>
    <w:p w14:paraId="0BD25E8F" w14:textId="77777777" w:rsidR="00E92FA0" w:rsidRDefault="00396AB6">
      <w:pPr>
        <w:numPr>
          <w:ilvl w:val="0"/>
          <w:numId w:val="4"/>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 xml:space="preserve">Perfrazavimas (žodinis ir neverbalinis): kokias strategijas naudojote, kad padėtumėte perfrazuoti turinį?; Kaip jūsų Klausytojas rodė susidomėjimą ir dėmesį, kol jūs kalbėjote?; Kaip </w:t>
      </w:r>
      <w:r>
        <w:rPr>
          <w:lang w:val="lt"/>
        </w:rPr>
        <w:t xml:space="preserve"> </w:t>
      </w:r>
      <w:r>
        <w:rPr>
          <w:sz w:val="22"/>
          <w:szCs w:val="22"/>
          <w:lang w:val="lt"/>
        </w:rPr>
        <w:t>Klausytojas</w:t>
      </w:r>
      <w:r>
        <w:rPr>
          <w:color w:val="000000"/>
          <w:sz w:val="22"/>
          <w:szCs w:val="22"/>
          <w:lang w:val="lt"/>
        </w:rPr>
        <w:t xml:space="preserve"> parodė savo neverbalinę parafrazę?; Ką norite pašalinti iš parafrazės?</w:t>
      </w:r>
    </w:p>
    <w:p w14:paraId="20824C73" w14:textId="77777777" w:rsidR="00E92FA0" w:rsidRDefault="00396AB6">
      <w:pPr>
        <w:numPr>
          <w:ilvl w:val="0"/>
          <w:numId w:val="4"/>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Kaip klausytojas/</w:t>
      </w:r>
      <w:r>
        <w:rPr>
          <w:sz w:val="22"/>
          <w:szCs w:val="22"/>
          <w:lang w:val="lt"/>
        </w:rPr>
        <w:t>kalbėtojas</w:t>
      </w:r>
      <w:r>
        <w:rPr>
          <w:color w:val="000000"/>
          <w:sz w:val="22"/>
          <w:szCs w:val="22"/>
          <w:lang w:val="lt"/>
        </w:rPr>
        <w:t>/stebėtojas atliko šį pratimą?</w:t>
      </w:r>
    </w:p>
    <w:p w14:paraId="41BB899B" w14:textId="77777777" w:rsidR="00E92FA0" w:rsidRDefault="00396AB6">
      <w:pPr>
        <w:numPr>
          <w:ilvl w:val="0"/>
          <w:numId w:val="4"/>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 xml:space="preserve">Kas nutiko, kai pakeitėte vaidmenis, ir kaip jūsų patirtis  pirmame vaidmenyje (antrame ir trečiame </w:t>
      </w:r>
      <w:r>
        <w:rPr>
          <w:sz w:val="22"/>
          <w:szCs w:val="22"/>
          <w:lang w:val="lt"/>
        </w:rPr>
        <w:t xml:space="preserve"> </w:t>
      </w:r>
      <w:r>
        <w:rPr>
          <w:color w:val="000000"/>
          <w:sz w:val="22"/>
          <w:szCs w:val="22"/>
          <w:lang w:val="lt"/>
        </w:rPr>
        <w:t xml:space="preserve">pratimo etapuose) paveikė jūsų </w:t>
      </w:r>
      <w:r>
        <w:rPr>
          <w:sz w:val="22"/>
          <w:szCs w:val="22"/>
          <w:lang w:val="lt"/>
        </w:rPr>
        <w:t>elgesį</w:t>
      </w:r>
      <w:r>
        <w:rPr>
          <w:lang w:val="lt"/>
        </w:rPr>
        <w:t xml:space="preserve"> ir </w:t>
      </w:r>
      <w:r>
        <w:rPr>
          <w:color w:val="000000"/>
          <w:sz w:val="22"/>
          <w:szCs w:val="22"/>
          <w:lang w:val="lt"/>
        </w:rPr>
        <w:t xml:space="preserve"> sąveiką?</w:t>
      </w:r>
      <w:r>
        <w:rPr>
          <w:lang w:val="lt"/>
        </w:rPr>
        <w:t xml:space="preserve"> </w:t>
      </w:r>
    </w:p>
    <w:p w14:paraId="529AD121" w14:textId="77777777" w:rsidR="00E92FA0" w:rsidRDefault="00E92FA0">
      <w:pPr>
        <w:jc w:val="both"/>
        <w:rPr>
          <w:rFonts w:ascii="Calibri" w:eastAsia="Calibri" w:hAnsi="Calibri" w:cs="Calibri"/>
          <w:color w:val="000000"/>
          <w:sz w:val="22"/>
          <w:szCs w:val="22"/>
          <w:highlight w:val="yellow"/>
        </w:rPr>
      </w:pPr>
    </w:p>
    <w:p w14:paraId="1855C651" w14:textId="77777777" w:rsidR="00E92FA0" w:rsidRDefault="00E92FA0">
      <w:pPr>
        <w:jc w:val="both"/>
        <w:rPr>
          <w:rFonts w:ascii="Calibri" w:eastAsia="Calibri" w:hAnsi="Calibri" w:cs="Calibri"/>
          <w:color w:val="000000"/>
          <w:sz w:val="22"/>
          <w:szCs w:val="22"/>
          <w:highlight w:val="yellow"/>
        </w:rPr>
      </w:pPr>
    </w:p>
    <w:p w14:paraId="2DA5D769" w14:textId="77777777" w:rsidR="00E92FA0" w:rsidRDefault="00396AB6">
      <w:pPr>
        <w:keepNext/>
        <w:keepLines/>
        <w:numPr>
          <w:ilvl w:val="0"/>
          <w:numId w:val="11"/>
        </w:numPr>
        <w:pBdr>
          <w:top w:val="nil"/>
          <w:left w:val="nil"/>
          <w:bottom w:val="nil"/>
          <w:right w:val="nil"/>
          <w:between w:val="nil"/>
        </w:pBdr>
        <w:ind w:left="284" w:hanging="284"/>
        <w:rPr>
          <w:rFonts w:ascii="Calibri" w:eastAsia="Calibri" w:hAnsi="Calibri" w:cs="Calibri"/>
          <w:b/>
          <w:color w:val="000000"/>
          <w:sz w:val="22"/>
          <w:szCs w:val="22"/>
          <w:u w:val="single"/>
        </w:rPr>
      </w:pPr>
      <w:r>
        <w:rPr>
          <w:b/>
          <w:sz w:val="22"/>
          <w:szCs w:val="22"/>
          <w:u w:val="single"/>
          <w:lang w:val="lt"/>
        </w:rPr>
        <w:t>Galutinis svarstymas</w:t>
      </w:r>
    </w:p>
    <w:p w14:paraId="4E45A3A5" w14:textId="77777777" w:rsidR="00E92FA0" w:rsidRDefault="00E92FA0">
      <w:pPr>
        <w:jc w:val="both"/>
        <w:rPr>
          <w:rFonts w:ascii="Calibri" w:eastAsia="Calibri" w:hAnsi="Calibri" w:cs="Calibri"/>
          <w:color w:val="000000"/>
          <w:sz w:val="22"/>
          <w:szCs w:val="22"/>
        </w:rPr>
      </w:pPr>
    </w:p>
    <w:p w14:paraId="60A3DC3D" w14:textId="77777777" w:rsidR="00E92FA0" w:rsidRDefault="00396AB6">
      <w:pPr>
        <w:jc w:val="both"/>
        <w:rPr>
          <w:color w:val="000000"/>
          <w:sz w:val="22"/>
          <w:szCs w:val="22"/>
        </w:rPr>
      </w:pPr>
      <w:r>
        <w:rPr>
          <w:color w:val="000000"/>
          <w:sz w:val="22"/>
          <w:szCs w:val="22"/>
          <w:lang w:val="lt"/>
        </w:rPr>
        <w:t>Po šio pratimo mokytojas</w:t>
      </w:r>
      <w:r>
        <w:rPr>
          <w:sz w:val="22"/>
          <w:szCs w:val="22"/>
          <w:lang w:val="lt"/>
        </w:rPr>
        <w:t xml:space="preserve"> gali </w:t>
      </w:r>
      <w:r>
        <w:rPr>
          <w:color w:val="000000"/>
          <w:sz w:val="22"/>
          <w:szCs w:val="22"/>
          <w:lang w:val="lt"/>
        </w:rPr>
        <w:t>paklausti:</w:t>
      </w:r>
    </w:p>
    <w:p w14:paraId="0944EE33" w14:textId="77777777" w:rsidR="00E92FA0" w:rsidRDefault="00396AB6">
      <w:pPr>
        <w:jc w:val="both"/>
        <w:rPr>
          <w:rFonts w:ascii="Calibri" w:eastAsia="Calibri" w:hAnsi="Calibri" w:cs="Calibri"/>
          <w:color w:val="000000"/>
          <w:sz w:val="22"/>
          <w:szCs w:val="22"/>
        </w:rPr>
      </w:pPr>
      <w:r>
        <w:rPr>
          <w:color w:val="000000"/>
          <w:sz w:val="22"/>
          <w:szCs w:val="22"/>
        </w:rPr>
        <w:t xml:space="preserve"> </w:t>
      </w:r>
    </w:p>
    <w:p w14:paraId="3472CC6E" w14:textId="77777777" w:rsidR="00E92FA0" w:rsidRDefault="00396AB6">
      <w:pPr>
        <w:numPr>
          <w:ilvl w:val="0"/>
          <w:numId w:val="4"/>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Kaip klausytojas/</w:t>
      </w:r>
      <w:r>
        <w:rPr>
          <w:sz w:val="22"/>
          <w:szCs w:val="22"/>
          <w:lang w:val="lt"/>
        </w:rPr>
        <w:t>kalbėtojas</w:t>
      </w:r>
      <w:r>
        <w:rPr>
          <w:color w:val="000000"/>
          <w:sz w:val="22"/>
          <w:szCs w:val="22"/>
          <w:lang w:val="lt"/>
        </w:rPr>
        <w:t xml:space="preserve">/stebėtojas atliko šį pratimą? Jei mokytojas ėmėsi stebėtojo vaidmens, jis turėtų išreikšti, kaip jiems buvo, po to, kai dalyviai </w:t>
      </w:r>
      <w:proofErr w:type="spellStart"/>
      <w:r>
        <w:rPr>
          <w:color w:val="000000"/>
          <w:sz w:val="22"/>
          <w:szCs w:val="22"/>
          <w:lang w:val="lt"/>
        </w:rPr>
        <w:t>atsakėį</w:t>
      </w:r>
      <w:proofErr w:type="spellEnd"/>
      <w:r>
        <w:rPr>
          <w:color w:val="000000"/>
          <w:sz w:val="22"/>
          <w:szCs w:val="22"/>
          <w:lang w:val="lt"/>
        </w:rPr>
        <w:t xml:space="preserve"> </w:t>
      </w:r>
      <w:r>
        <w:rPr>
          <w:sz w:val="22"/>
          <w:szCs w:val="22"/>
          <w:lang w:val="lt"/>
        </w:rPr>
        <w:t>šiuos</w:t>
      </w:r>
      <w:r>
        <w:rPr>
          <w:color w:val="000000"/>
          <w:sz w:val="22"/>
          <w:szCs w:val="22"/>
          <w:lang w:val="lt"/>
        </w:rPr>
        <w:t xml:space="preserve"> klausimus. </w:t>
      </w:r>
    </w:p>
    <w:p w14:paraId="331970C1" w14:textId="77777777" w:rsidR="00E92FA0" w:rsidRDefault="00396AB6">
      <w:pPr>
        <w:numPr>
          <w:ilvl w:val="0"/>
          <w:numId w:val="4"/>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 xml:space="preserve">Kas nutiko, kai pakeitėte vaidmenis, ir kaip jūsų patirtis  pirmame vaidmenyje (antrame ir trečiame </w:t>
      </w:r>
      <w:r>
        <w:rPr>
          <w:sz w:val="22"/>
          <w:szCs w:val="22"/>
          <w:lang w:val="lt"/>
        </w:rPr>
        <w:t xml:space="preserve"> </w:t>
      </w:r>
      <w:r>
        <w:rPr>
          <w:color w:val="000000"/>
          <w:sz w:val="22"/>
          <w:szCs w:val="22"/>
          <w:lang w:val="lt"/>
        </w:rPr>
        <w:t xml:space="preserve">pratimo etapuose) paveikė jūsų elgesį ir sąveiką? </w:t>
      </w:r>
      <w:r>
        <w:rPr>
          <w:lang w:val="lt"/>
        </w:rPr>
        <w:t xml:space="preserve">  </w:t>
      </w:r>
      <w:r>
        <w:rPr>
          <w:sz w:val="22"/>
          <w:szCs w:val="22"/>
          <w:lang w:val="lt"/>
        </w:rPr>
        <w:t xml:space="preserve"> </w:t>
      </w:r>
      <w:r>
        <w:rPr>
          <w:lang w:val="lt"/>
        </w:rPr>
        <w:t xml:space="preserve"> </w:t>
      </w:r>
      <w:r>
        <w:rPr>
          <w:color w:val="000000"/>
          <w:sz w:val="22"/>
          <w:szCs w:val="22"/>
          <w:lang w:val="lt"/>
        </w:rPr>
        <w:t>Tuo atveju, jei</w:t>
      </w:r>
      <w:r>
        <w:rPr>
          <w:lang w:val="lt"/>
        </w:rPr>
        <w:t xml:space="preserve"> mokytojas veikė kaip </w:t>
      </w:r>
      <w:r>
        <w:rPr>
          <w:color w:val="000000"/>
          <w:sz w:val="22"/>
          <w:szCs w:val="22"/>
          <w:lang w:val="lt"/>
        </w:rPr>
        <w:t xml:space="preserve">stebėtojas, tik </w:t>
      </w:r>
      <w:r>
        <w:rPr>
          <w:color w:val="000000"/>
          <w:sz w:val="22"/>
          <w:szCs w:val="22"/>
          <w:lang w:val="lt"/>
        </w:rPr>
        <w:lastRenderedPageBreak/>
        <w:t>dalyviai atsako į šį klausimą, o mokytojo baigiamosiose pastabose aptariamas pastebėjimas apie besikeičiantį mokytojo vaidmenį stebėtojų vaidmenyse</w:t>
      </w:r>
      <w:r>
        <w:rPr>
          <w:lang w:val="lt"/>
        </w:rPr>
        <w:t>.</w:t>
      </w:r>
    </w:p>
    <w:p w14:paraId="720758F4" w14:textId="77777777" w:rsidR="00E92FA0" w:rsidRDefault="00396AB6">
      <w:pPr>
        <w:numPr>
          <w:ilvl w:val="0"/>
          <w:numId w:val="4"/>
        </w:numPr>
        <w:pBdr>
          <w:top w:val="nil"/>
          <w:left w:val="nil"/>
          <w:bottom w:val="nil"/>
          <w:right w:val="nil"/>
          <w:between w:val="nil"/>
        </w:pBdr>
        <w:jc w:val="both"/>
        <w:rPr>
          <w:sz w:val="22"/>
          <w:szCs w:val="22"/>
        </w:rPr>
      </w:pPr>
      <w:r>
        <w:rPr>
          <w:sz w:val="22"/>
          <w:szCs w:val="22"/>
          <w:lang w:val="lt"/>
        </w:rPr>
        <w:t xml:space="preserve">Ką </w:t>
      </w:r>
      <w:proofErr w:type="spellStart"/>
      <w:r>
        <w:rPr>
          <w:sz w:val="22"/>
          <w:szCs w:val="22"/>
          <w:lang w:val="lt"/>
        </w:rPr>
        <w:t>sužinojoteapie</w:t>
      </w:r>
      <w:proofErr w:type="spellEnd"/>
      <w:r>
        <w:rPr>
          <w:sz w:val="22"/>
          <w:szCs w:val="22"/>
          <w:lang w:val="lt"/>
        </w:rPr>
        <w:t xml:space="preserve"> šią veiklą?</w:t>
      </w:r>
    </w:p>
    <w:p w14:paraId="1EEC755D" w14:textId="77777777" w:rsidR="00E92FA0" w:rsidRDefault="00396AB6">
      <w:pPr>
        <w:numPr>
          <w:ilvl w:val="0"/>
          <w:numId w:val="4"/>
        </w:numPr>
        <w:pBdr>
          <w:top w:val="nil"/>
          <w:left w:val="nil"/>
          <w:bottom w:val="nil"/>
          <w:right w:val="nil"/>
          <w:between w:val="nil"/>
        </w:pBdr>
        <w:jc w:val="both"/>
        <w:rPr>
          <w:rFonts w:ascii="Calibri" w:eastAsia="Calibri" w:hAnsi="Calibri" w:cs="Calibri"/>
          <w:color w:val="000000"/>
          <w:sz w:val="22"/>
          <w:szCs w:val="22"/>
        </w:rPr>
      </w:pPr>
      <w:r>
        <w:rPr>
          <w:sz w:val="22"/>
          <w:szCs w:val="22"/>
          <w:lang w:val="lt"/>
        </w:rPr>
        <w:t>Kaip empatiškas mokymasis gali jums padėti jūsų gyvenime?</w:t>
      </w:r>
    </w:p>
    <w:p w14:paraId="705F39D6" w14:textId="77777777" w:rsidR="00E92FA0" w:rsidRDefault="00E92FA0">
      <w:pPr>
        <w:ind w:left="40"/>
        <w:jc w:val="both"/>
        <w:rPr>
          <w:rFonts w:ascii="Calibri" w:eastAsia="Calibri" w:hAnsi="Calibri" w:cs="Calibri"/>
          <w:sz w:val="22"/>
          <w:szCs w:val="22"/>
        </w:rPr>
      </w:pPr>
    </w:p>
    <w:p w14:paraId="103ACAC5" w14:textId="77777777" w:rsidR="00E92FA0" w:rsidRDefault="00396AB6">
      <w:pPr>
        <w:ind w:left="40"/>
        <w:jc w:val="both"/>
        <w:rPr>
          <w:rFonts w:ascii="Calibri" w:eastAsia="Calibri" w:hAnsi="Calibri" w:cs="Calibri"/>
          <w:sz w:val="22"/>
          <w:szCs w:val="22"/>
        </w:rPr>
      </w:pPr>
      <w:r>
        <w:rPr>
          <w:sz w:val="22"/>
          <w:szCs w:val="22"/>
          <w:lang w:val="lt"/>
        </w:rPr>
        <w:t>Tada mokytojas užbaigia apibendrindamas pagrindines išvadas ir tai, kas buvo išmokta remiantis jų pastebėjimais.</w:t>
      </w:r>
    </w:p>
    <w:p w14:paraId="3A819D24" w14:textId="77777777" w:rsidR="00E92FA0" w:rsidRDefault="00E92FA0">
      <w:pPr>
        <w:jc w:val="both"/>
        <w:rPr>
          <w:rFonts w:ascii="Calibri" w:eastAsia="Calibri" w:hAnsi="Calibri" w:cs="Calibri"/>
          <w:sz w:val="22"/>
          <w:szCs w:val="22"/>
        </w:rPr>
      </w:pPr>
    </w:p>
    <w:p w14:paraId="1976430D" w14:textId="77777777" w:rsidR="00E92FA0" w:rsidRDefault="00E92FA0">
      <w:pPr>
        <w:jc w:val="both"/>
        <w:rPr>
          <w:rFonts w:ascii="Calibri" w:eastAsia="Calibri" w:hAnsi="Calibri" w:cs="Calibri"/>
          <w:sz w:val="22"/>
          <w:szCs w:val="22"/>
        </w:rPr>
      </w:pPr>
    </w:p>
    <w:p w14:paraId="68F6FC72" w14:textId="77777777" w:rsidR="00E92FA0" w:rsidRDefault="00396AB6">
      <w:pPr>
        <w:keepNext/>
        <w:keepLines/>
        <w:numPr>
          <w:ilvl w:val="0"/>
          <w:numId w:val="11"/>
        </w:numPr>
        <w:pBdr>
          <w:top w:val="nil"/>
          <w:left w:val="nil"/>
          <w:bottom w:val="nil"/>
          <w:right w:val="nil"/>
          <w:between w:val="nil"/>
        </w:pBdr>
        <w:ind w:left="284" w:hanging="284"/>
        <w:rPr>
          <w:rFonts w:ascii="Calibri" w:eastAsia="Calibri" w:hAnsi="Calibri" w:cs="Calibri"/>
          <w:b/>
          <w:color w:val="000000"/>
          <w:sz w:val="22"/>
          <w:szCs w:val="22"/>
          <w:u w:val="single"/>
        </w:rPr>
      </w:pPr>
      <w:r>
        <w:rPr>
          <w:b/>
          <w:color w:val="000000"/>
          <w:sz w:val="22"/>
          <w:szCs w:val="22"/>
          <w:u w:val="single"/>
          <w:lang w:val="lt"/>
        </w:rPr>
        <w:t xml:space="preserve">Specifinės medžiagos </w:t>
      </w:r>
    </w:p>
    <w:p w14:paraId="663FA07E" w14:textId="77777777" w:rsidR="00E92FA0" w:rsidRDefault="00396AB6">
      <w:pPr>
        <w:jc w:val="both"/>
        <w:rPr>
          <w:rFonts w:ascii="Calibri" w:eastAsia="Calibri" w:hAnsi="Calibri" w:cs="Calibri"/>
          <w:color w:val="000000"/>
          <w:sz w:val="22"/>
          <w:szCs w:val="22"/>
        </w:rPr>
      </w:pPr>
      <w:r>
        <w:rPr>
          <w:color w:val="000000"/>
          <w:sz w:val="22"/>
          <w:szCs w:val="22"/>
          <w:lang w:val="lt"/>
        </w:rPr>
        <w:t>Nereikia jokių specialių medžiagų</w:t>
      </w:r>
    </w:p>
    <w:p w14:paraId="31FCDE03" w14:textId="77777777" w:rsidR="00E92FA0" w:rsidRDefault="00E92FA0">
      <w:pPr>
        <w:jc w:val="both"/>
        <w:rPr>
          <w:rFonts w:ascii="Calibri" w:eastAsia="Calibri" w:hAnsi="Calibri" w:cs="Calibri"/>
          <w:color w:val="000000"/>
          <w:sz w:val="22"/>
          <w:szCs w:val="22"/>
          <w:highlight w:val="yellow"/>
        </w:rPr>
      </w:pPr>
    </w:p>
    <w:p w14:paraId="4CDDE391" w14:textId="77777777" w:rsidR="00E92FA0" w:rsidRDefault="00E92FA0">
      <w:pPr>
        <w:jc w:val="both"/>
        <w:rPr>
          <w:rFonts w:ascii="Calibri" w:eastAsia="Calibri" w:hAnsi="Calibri" w:cs="Calibri"/>
          <w:color w:val="000000"/>
          <w:sz w:val="22"/>
          <w:szCs w:val="22"/>
          <w:highlight w:val="yellow"/>
        </w:rPr>
      </w:pPr>
    </w:p>
    <w:p w14:paraId="777020A4" w14:textId="77777777" w:rsidR="00E92FA0" w:rsidRDefault="00396AB6">
      <w:pPr>
        <w:keepNext/>
        <w:keepLines/>
        <w:numPr>
          <w:ilvl w:val="0"/>
          <w:numId w:val="11"/>
        </w:numPr>
        <w:pBdr>
          <w:top w:val="nil"/>
          <w:left w:val="nil"/>
          <w:bottom w:val="nil"/>
          <w:right w:val="nil"/>
          <w:between w:val="nil"/>
        </w:pBdr>
        <w:ind w:left="284" w:hanging="284"/>
        <w:rPr>
          <w:rFonts w:ascii="Calibri" w:eastAsia="Calibri" w:hAnsi="Calibri" w:cs="Calibri"/>
          <w:b/>
          <w:color w:val="000000"/>
          <w:sz w:val="22"/>
          <w:szCs w:val="22"/>
          <w:u w:val="single"/>
        </w:rPr>
      </w:pPr>
      <w:r>
        <w:rPr>
          <w:b/>
          <w:color w:val="000000"/>
          <w:sz w:val="22"/>
          <w:szCs w:val="22"/>
          <w:u w:val="single"/>
          <w:lang w:val="lt"/>
        </w:rPr>
        <w:t>Patarimai ir gudrybės</w:t>
      </w:r>
    </w:p>
    <w:p w14:paraId="23A13428" w14:textId="77777777" w:rsidR="00E92FA0" w:rsidRDefault="00396AB6">
      <w:pPr>
        <w:numPr>
          <w:ilvl w:val="0"/>
          <w:numId w:val="5"/>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Turėkite omenyje savo dalyvių ypatybes, jei reikia, atlikite "</w:t>
      </w:r>
      <w:r>
        <w:rPr>
          <w:lang w:val="lt"/>
        </w:rPr>
        <w:t xml:space="preserve">tarpinius"  pratimus / </w:t>
      </w:r>
      <w:r>
        <w:rPr>
          <w:color w:val="000000"/>
          <w:sz w:val="22"/>
          <w:szCs w:val="22"/>
          <w:lang w:val="lt"/>
        </w:rPr>
        <w:t xml:space="preserve"> praktikas dėl siūlomo perfrazavimo, jei manote, kad jūsų paaiškinimo ir pateiktų pavyzdžių nepakanka pranešimui perduoti.</w:t>
      </w:r>
      <w:r>
        <w:rPr>
          <w:lang w:val="lt"/>
        </w:rPr>
        <w:t xml:space="preserve"> </w:t>
      </w:r>
    </w:p>
    <w:p w14:paraId="7A5AB0AE" w14:textId="77777777" w:rsidR="00E92FA0" w:rsidRDefault="00396AB6">
      <w:pPr>
        <w:numPr>
          <w:ilvl w:val="0"/>
          <w:numId w:val="5"/>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 xml:space="preserve">Naudokite vaizdo įrašus ir vaizdus, kad iš tikrųjų parodytumėte, ką transliuojate, pvz., naudodami trumpus vaizdo įrašus </w:t>
      </w:r>
      <w:proofErr w:type="spellStart"/>
      <w:r>
        <w:rPr>
          <w:color w:val="000000"/>
          <w:sz w:val="22"/>
          <w:szCs w:val="22"/>
          <w:lang w:val="lt"/>
        </w:rPr>
        <w:t>apiekonkrečią</w:t>
      </w:r>
      <w:proofErr w:type="spellEnd"/>
      <w:r>
        <w:rPr>
          <w:color w:val="000000"/>
          <w:sz w:val="22"/>
          <w:szCs w:val="22"/>
          <w:lang w:val="lt"/>
        </w:rPr>
        <w:t xml:space="preserve"> problemą, kurią norite pabrėžti. Jei yra laiko, gera praktika gali būti parodyti klipą po pratybų ir analizės ir paprašyti dalyvių pabrėžti klausytojo padarytas klaidas</w:t>
      </w:r>
      <w:r>
        <w:rPr>
          <w:sz w:val="22"/>
          <w:szCs w:val="22"/>
          <w:lang w:val="lt"/>
        </w:rPr>
        <w:t xml:space="preserve">; paprastai tai </w:t>
      </w:r>
      <w:r>
        <w:rPr>
          <w:color w:val="000000"/>
          <w:sz w:val="22"/>
          <w:szCs w:val="22"/>
          <w:lang w:val="lt"/>
        </w:rPr>
        <w:t xml:space="preserve">gerai veikia </w:t>
      </w:r>
      <w:r>
        <w:rPr>
          <w:sz w:val="22"/>
          <w:szCs w:val="22"/>
          <w:lang w:val="lt"/>
        </w:rPr>
        <w:t>pritaikant</w:t>
      </w:r>
      <w:r>
        <w:rPr>
          <w:color w:val="000000"/>
          <w:sz w:val="22"/>
          <w:szCs w:val="22"/>
          <w:lang w:val="lt"/>
        </w:rPr>
        <w:t xml:space="preserve"> klipą tikslinėms grupėms, pvz., </w:t>
      </w:r>
      <w:r>
        <w:rPr>
          <w:lang w:val="lt"/>
        </w:rPr>
        <w:t xml:space="preserve"> filmui, kuris, </w:t>
      </w:r>
      <w:r>
        <w:rPr>
          <w:sz w:val="22"/>
          <w:szCs w:val="22"/>
          <w:lang w:val="lt"/>
        </w:rPr>
        <w:t>kaip žinote</w:t>
      </w:r>
      <w:r>
        <w:rPr>
          <w:lang w:val="lt"/>
        </w:rPr>
        <w:t xml:space="preserve">, </w:t>
      </w:r>
      <w:r>
        <w:rPr>
          <w:color w:val="000000"/>
          <w:sz w:val="22"/>
          <w:szCs w:val="22"/>
          <w:lang w:val="lt"/>
        </w:rPr>
        <w:t xml:space="preserve">yra susijęs su jomis, arba animaciniam </w:t>
      </w:r>
      <w:r>
        <w:rPr>
          <w:sz w:val="22"/>
          <w:szCs w:val="22"/>
          <w:lang w:val="lt"/>
        </w:rPr>
        <w:t xml:space="preserve"> </w:t>
      </w:r>
      <w:r>
        <w:rPr>
          <w:color w:val="000000"/>
          <w:sz w:val="22"/>
          <w:szCs w:val="22"/>
          <w:lang w:val="lt"/>
        </w:rPr>
        <w:t xml:space="preserve">filmui. Tai gali sustiprinti </w:t>
      </w:r>
      <w:r>
        <w:rPr>
          <w:sz w:val="22"/>
          <w:szCs w:val="22"/>
          <w:lang w:val="lt"/>
        </w:rPr>
        <w:t>tai, ko išmokote iš šio pratimo</w:t>
      </w:r>
      <w:r>
        <w:rPr>
          <w:lang w:val="lt"/>
        </w:rPr>
        <w:t xml:space="preserve">, </w:t>
      </w:r>
      <w:r>
        <w:rPr>
          <w:color w:val="000000"/>
          <w:sz w:val="22"/>
          <w:szCs w:val="22"/>
          <w:lang w:val="lt"/>
        </w:rPr>
        <w:t xml:space="preserve">ir leisti baigti sesiją žaismingesne veikla. </w:t>
      </w:r>
    </w:p>
    <w:p w14:paraId="0438EE5D" w14:textId="77777777" w:rsidR="00E92FA0" w:rsidRDefault="00396AB6">
      <w:pPr>
        <w:numPr>
          <w:ilvl w:val="0"/>
          <w:numId w:val="5"/>
        </w:numPr>
        <w:pBdr>
          <w:top w:val="nil"/>
          <w:left w:val="nil"/>
          <w:bottom w:val="nil"/>
          <w:right w:val="nil"/>
          <w:between w:val="nil"/>
        </w:pBdr>
        <w:jc w:val="both"/>
        <w:rPr>
          <w:rFonts w:ascii="Calibri" w:eastAsia="Calibri" w:hAnsi="Calibri" w:cs="Calibri"/>
          <w:color w:val="000000"/>
          <w:sz w:val="22"/>
          <w:szCs w:val="22"/>
        </w:rPr>
      </w:pPr>
      <w:r>
        <w:rPr>
          <w:color w:val="000000"/>
          <w:sz w:val="22"/>
          <w:szCs w:val="22"/>
          <w:lang w:val="lt"/>
        </w:rPr>
        <w:t xml:space="preserve">Būtinai sutelkite dėmesį ne tik į </w:t>
      </w:r>
      <w:r>
        <w:rPr>
          <w:sz w:val="22"/>
          <w:szCs w:val="22"/>
          <w:lang w:val="lt"/>
        </w:rPr>
        <w:t>tris</w:t>
      </w:r>
      <w:r>
        <w:rPr>
          <w:color w:val="000000"/>
          <w:sz w:val="22"/>
          <w:szCs w:val="22"/>
          <w:lang w:val="lt"/>
        </w:rPr>
        <w:t xml:space="preserve"> ingredientus, kurie yra pagrindinis pratimo tikslas, bet savo galutinėse išvadose ir pastebėjimuose pabrėžkite išvadas dėl visų empatiško klausymosi aspektų, kaip minėta</w:t>
      </w:r>
      <w:r>
        <w:rPr>
          <w:lang w:val="lt"/>
        </w:rPr>
        <w:t xml:space="preserve"> </w:t>
      </w:r>
      <w:r>
        <w:rPr>
          <w:color w:val="000000"/>
          <w:sz w:val="22"/>
          <w:szCs w:val="22"/>
          <w:lang w:val="lt"/>
        </w:rPr>
        <w:t>rengiant pratimą.</w:t>
      </w:r>
    </w:p>
    <w:p w14:paraId="171D0FAC" w14:textId="77777777" w:rsidR="00E92FA0" w:rsidRDefault="00E92FA0">
      <w:pPr>
        <w:jc w:val="center"/>
      </w:pPr>
    </w:p>
    <w:p w14:paraId="50EF0191" w14:textId="77777777" w:rsidR="00E92FA0" w:rsidRDefault="00E92FA0">
      <w:pPr>
        <w:jc w:val="both"/>
      </w:pPr>
    </w:p>
    <w:p w14:paraId="7C1BE779" w14:textId="77777777" w:rsidR="00E92FA0" w:rsidRDefault="00396AB6">
      <w:pPr>
        <w:keepNext/>
        <w:keepLines/>
        <w:numPr>
          <w:ilvl w:val="0"/>
          <w:numId w:val="11"/>
        </w:numPr>
        <w:pBdr>
          <w:top w:val="nil"/>
          <w:left w:val="nil"/>
          <w:bottom w:val="nil"/>
          <w:right w:val="nil"/>
          <w:between w:val="nil"/>
        </w:pBdr>
        <w:ind w:left="284" w:hanging="284"/>
        <w:rPr>
          <w:rFonts w:ascii="Calibri" w:eastAsia="Calibri" w:hAnsi="Calibri" w:cs="Calibri"/>
          <w:b/>
          <w:color w:val="000000"/>
          <w:sz w:val="22"/>
          <w:szCs w:val="22"/>
          <w:u w:val="single"/>
        </w:rPr>
      </w:pPr>
      <w:r>
        <w:rPr>
          <w:b/>
          <w:color w:val="000000"/>
          <w:sz w:val="22"/>
          <w:szCs w:val="22"/>
          <w:u w:val="single"/>
          <w:lang w:val="lt"/>
        </w:rPr>
        <w:t>Internetinė versija</w:t>
      </w:r>
    </w:p>
    <w:p w14:paraId="558BF7F4" w14:textId="77777777" w:rsidR="00E92FA0" w:rsidRDefault="00396AB6">
      <w:pPr>
        <w:jc w:val="both"/>
        <w:rPr>
          <w:rFonts w:ascii="Calibri" w:eastAsia="Calibri" w:hAnsi="Calibri" w:cs="Calibri"/>
          <w:color w:val="000000"/>
          <w:sz w:val="22"/>
          <w:szCs w:val="22"/>
        </w:rPr>
      </w:pPr>
      <w:r>
        <w:rPr>
          <w:color w:val="000000"/>
          <w:sz w:val="22"/>
          <w:szCs w:val="22"/>
          <w:lang w:val="lt"/>
        </w:rPr>
        <w:t xml:space="preserve">Pratimą galima pritaikyti praktikuoti internete, tačiau tada daugiau dėmesio bus skiriama pauzėms ir žodiniam perfrazavimui, o mažiau - neverbaliniam perfrazavimui (nes matoma tik kūno dalis). Naudodamas vaizdo konferencijų įrankį, pratimą gali naudoti mokytojas </w:t>
      </w:r>
      <w:r>
        <w:rPr>
          <w:lang w:val="lt"/>
        </w:rPr>
        <w:t xml:space="preserve"> </w:t>
      </w:r>
      <w:r>
        <w:rPr>
          <w:color w:val="000000"/>
          <w:sz w:val="22"/>
          <w:szCs w:val="22"/>
          <w:lang w:val="lt"/>
        </w:rPr>
        <w:t xml:space="preserve"> , kuris veikia kaip stebėtojas ir turi dalyvių poromis. Trijulės išsiveržimo sesija technologiškai įmanoma, tačiau ji </w:t>
      </w:r>
      <w:proofErr w:type="spellStart"/>
      <w:r>
        <w:rPr>
          <w:color w:val="000000"/>
          <w:sz w:val="22"/>
          <w:szCs w:val="22"/>
          <w:lang w:val="lt"/>
        </w:rPr>
        <w:t>apsunkinamokytojo</w:t>
      </w:r>
      <w:proofErr w:type="spellEnd"/>
      <w:r>
        <w:rPr>
          <w:color w:val="000000"/>
          <w:sz w:val="22"/>
          <w:szCs w:val="22"/>
          <w:lang w:val="lt"/>
        </w:rPr>
        <w:t xml:space="preserve"> stebėjimo galimybes, todėl </w:t>
      </w:r>
      <w:r>
        <w:rPr>
          <w:sz w:val="22"/>
          <w:szCs w:val="22"/>
          <w:lang w:val="lt"/>
        </w:rPr>
        <w:t>rekomendavome</w:t>
      </w:r>
      <w:r>
        <w:rPr>
          <w:color w:val="000000"/>
          <w:sz w:val="22"/>
          <w:szCs w:val="22"/>
          <w:lang w:val="lt"/>
        </w:rPr>
        <w:t xml:space="preserve"> dirbti su </w:t>
      </w:r>
      <w:r>
        <w:rPr>
          <w:sz w:val="22"/>
          <w:szCs w:val="22"/>
          <w:lang w:val="lt"/>
        </w:rPr>
        <w:t>dviem</w:t>
      </w:r>
      <w:r>
        <w:rPr>
          <w:color w:val="000000"/>
          <w:sz w:val="22"/>
          <w:szCs w:val="22"/>
          <w:lang w:val="lt"/>
        </w:rPr>
        <w:t xml:space="preserve"> dalyviais vienu metu. </w:t>
      </w:r>
    </w:p>
    <w:p w14:paraId="75B4342A" w14:textId="77777777" w:rsidR="00E92FA0" w:rsidRDefault="00E92FA0">
      <w:pPr>
        <w:jc w:val="both"/>
        <w:rPr>
          <w:rFonts w:ascii="Calibri" w:eastAsia="Calibri" w:hAnsi="Calibri" w:cs="Calibri"/>
          <w:color w:val="000000"/>
          <w:sz w:val="22"/>
          <w:szCs w:val="22"/>
        </w:rPr>
      </w:pPr>
    </w:p>
    <w:p w14:paraId="1D421803" w14:textId="77777777" w:rsidR="00E92FA0" w:rsidRDefault="00E92FA0">
      <w:pPr>
        <w:keepNext/>
        <w:keepLines/>
        <w:pBdr>
          <w:top w:val="nil"/>
          <w:left w:val="nil"/>
          <w:bottom w:val="nil"/>
          <w:right w:val="nil"/>
          <w:between w:val="nil"/>
        </w:pBdr>
        <w:rPr>
          <w:rFonts w:ascii="Calibri" w:eastAsia="Calibri" w:hAnsi="Calibri" w:cs="Calibri"/>
          <w:b/>
          <w:color w:val="000000"/>
          <w:sz w:val="22"/>
          <w:szCs w:val="22"/>
          <w:u w:val="single"/>
        </w:rPr>
      </w:pPr>
    </w:p>
    <w:p w14:paraId="0B9FDC2C" w14:textId="77777777" w:rsidR="00E92FA0" w:rsidRDefault="00396AB6">
      <w:pPr>
        <w:keepNext/>
        <w:keepLines/>
        <w:numPr>
          <w:ilvl w:val="0"/>
          <w:numId w:val="11"/>
        </w:numPr>
        <w:pBdr>
          <w:top w:val="nil"/>
          <w:left w:val="nil"/>
          <w:bottom w:val="nil"/>
          <w:right w:val="nil"/>
          <w:between w:val="nil"/>
        </w:pBdr>
        <w:ind w:left="284" w:hanging="284"/>
        <w:rPr>
          <w:rFonts w:ascii="Calibri" w:eastAsia="Calibri" w:hAnsi="Calibri" w:cs="Calibri"/>
          <w:b/>
          <w:color w:val="000000"/>
          <w:sz w:val="22"/>
          <w:szCs w:val="22"/>
          <w:u w:val="single"/>
        </w:rPr>
      </w:pPr>
      <w:r>
        <w:rPr>
          <w:b/>
          <w:color w:val="000000"/>
          <w:sz w:val="22"/>
          <w:szCs w:val="22"/>
          <w:u w:val="single"/>
          <w:lang w:val="lt"/>
        </w:rPr>
        <w:t xml:space="preserve">Bibliografija - </w:t>
      </w:r>
      <w:proofErr w:type="spellStart"/>
      <w:r>
        <w:rPr>
          <w:b/>
          <w:color w:val="000000"/>
          <w:sz w:val="22"/>
          <w:szCs w:val="22"/>
          <w:u w:val="single"/>
          <w:lang w:val="lt"/>
        </w:rPr>
        <w:t>Sitografija</w:t>
      </w:r>
      <w:proofErr w:type="spellEnd"/>
    </w:p>
    <w:p w14:paraId="0ECE367D" w14:textId="77777777" w:rsidR="00E92FA0" w:rsidRDefault="00E92FA0">
      <w:pPr>
        <w:keepNext/>
        <w:keepLines/>
        <w:pBdr>
          <w:top w:val="nil"/>
          <w:left w:val="nil"/>
          <w:bottom w:val="nil"/>
          <w:right w:val="nil"/>
          <w:between w:val="nil"/>
        </w:pBdr>
        <w:ind w:left="720"/>
        <w:rPr>
          <w:b/>
          <w:sz w:val="22"/>
          <w:szCs w:val="22"/>
          <w:u w:val="single"/>
        </w:rPr>
      </w:pPr>
    </w:p>
    <w:p w14:paraId="180D1D39" w14:textId="77777777" w:rsidR="00E92FA0" w:rsidRDefault="00000000">
      <w:pPr>
        <w:keepNext/>
        <w:keepLines/>
        <w:numPr>
          <w:ilvl w:val="0"/>
          <w:numId w:val="7"/>
        </w:numPr>
        <w:pBdr>
          <w:top w:val="nil"/>
          <w:left w:val="nil"/>
          <w:bottom w:val="nil"/>
          <w:right w:val="nil"/>
          <w:between w:val="nil"/>
        </w:pBdr>
        <w:jc w:val="both"/>
        <w:rPr>
          <w:sz w:val="22"/>
          <w:szCs w:val="22"/>
        </w:rPr>
      </w:pPr>
      <w:hyperlink r:id="rId9">
        <w:r w:rsidR="00396AB6">
          <w:rPr>
            <w:color w:val="0000FF"/>
            <w:sz w:val="22"/>
            <w:szCs w:val="22"/>
            <w:u w:val="single"/>
            <w:lang w:val="lt"/>
          </w:rPr>
          <w:t>https://positivepsychology.com/empathic-listening/</w:t>
        </w:r>
      </w:hyperlink>
    </w:p>
    <w:p w14:paraId="4A26D5F1" w14:textId="77777777" w:rsidR="00E92FA0" w:rsidRDefault="00E92FA0">
      <w:pPr>
        <w:keepNext/>
        <w:keepLines/>
        <w:pBdr>
          <w:top w:val="nil"/>
          <w:left w:val="nil"/>
          <w:bottom w:val="nil"/>
          <w:right w:val="nil"/>
          <w:between w:val="nil"/>
        </w:pBdr>
        <w:ind w:left="720"/>
        <w:jc w:val="both"/>
        <w:rPr>
          <w:rFonts w:ascii="Calibri" w:eastAsia="Calibri" w:hAnsi="Calibri" w:cs="Calibri"/>
          <w:color w:val="0000FF"/>
          <w:sz w:val="22"/>
          <w:szCs w:val="22"/>
          <w:u w:val="single"/>
        </w:rPr>
      </w:pPr>
    </w:p>
    <w:p w14:paraId="4EEA6E45" w14:textId="77777777" w:rsidR="00E92FA0" w:rsidRDefault="00000000">
      <w:pPr>
        <w:keepNext/>
        <w:keepLines/>
        <w:numPr>
          <w:ilvl w:val="0"/>
          <w:numId w:val="7"/>
        </w:numPr>
        <w:pBdr>
          <w:top w:val="nil"/>
          <w:left w:val="nil"/>
          <w:bottom w:val="nil"/>
          <w:right w:val="nil"/>
          <w:between w:val="nil"/>
        </w:pBdr>
        <w:jc w:val="both"/>
        <w:rPr>
          <w:sz w:val="22"/>
          <w:szCs w:val="22"/>
        </w:rPr>
      </w:pPr>
      <w:hyperlink r:id="rId10">
        <w:r w:rsidR="00396AB6">
          <w:rPr>
            <w:color w:val="0000FF"/>
            <w:sz w:val="22"/>
            <w:szCs w:val="22"/>
            <w:u w:val="single"/>
            <w:lang w:val="lt"/>
          </w:rPr>
          <w:t>https://www.healthline.com/health/empathic-listening</w:t>
        </w:r>
      </w:hyperlink>
    </w:p>
    <w:p w14:paraId="1295203D" w14:textId="77777777" w:rsidR="00E92FA0" w:rsidRDefault="00E92FA0">
      <w:pPr>
        <w:keepNext/>
        <w:keepLines/>
        <w:pBdr>
          <w:top w:val="nil"/>
          <w:left w:val="nil"/>
          <w:bottom w:val="nil"/>
          <w:right w:val="nil"/>
          <w:between w:val="nil"/>
        </w:pBdr>
        <w:ind w:left="720"/>
        <w:jc w:val="both"/>
        <w:rPr>
          <w:rFonts w:ascii="Calibri" w:eastAsia="Calibri" w:hAnsi="Calibri" w:cs="Calibri"/>
          <w:color w:val="000000"/>
          <w:sz w:val="22"/>
          <w:szCs w:val="22"/>
        </w:rPr>
      </w:pPr>
    </w:p>
    <w:p w14:paraId="7E028F76" w14:textId="77777777" w:rsidR="00E92FA0" w:rsidRDefault="00000000">
      <w:pPr>
        <w:keepNext/>
        <w:keepLines/>
        <w:numPr>
          <w:ilvl w:val="0"/>
          <w:numId w:val="7"/>
        </w:numPr>
        <w:pBdr>
          <w:top w:val="nil"/>
          <w:left w:val="nil"/>
          <w:bottom w:val="nil"/>
          <w:right w:val="nil"/>
          <w:between w:val="nil"/>
        </w:pBdr>
        <w:jc w:val="both"/>
        <w:rPr>
          <w:sz w:val="22"/>
          <w:szCs w:val="22"/>
        </w:rPr>
      </w:pPr>
      <w:hyperlink r:id="rId11">
        <w:r w:rsidR="00396AB6">
          <w:rPr>
            <w:color w:val="0000FF"/>
            <w:sz w:val="22"/>
            <w:szCs w:val="22"/>
            <w:u w:val="single"/>
            <w:lang w:val="lt"/>
          </w:rPr>
          <w:t>https://www.youtube.com/watch?v=w13LC6</w:t>
        </w:r>
      </w:hyperlink>
      <w:hyperlink r:id="rId12">
        <w:r w:rsidR="00396AB6">
          <w:rPr>
            <w:color w:val="0000FF"/>
            <w:sz w:val="22"/>
            <w:szCs w:val="22"/>
            <w:u w:val="single"/>
            <w:lang w:val="lt"/>
          </w:rPr>
          <w:t>DLMn8</w:t>
        </w:r>
      </w:hyperlink>
    </w:p>
    <w:p w14:paraId="434690C3" w14:textId="77777777" w:rsidR="00E92FA0" w:rsidRDefault="00E92FA0">
      <w:pPr>
        <w:keepNext/>
        <w:keepLines/>
        <w:pBdr>
          <w:top w:val="nil"/>
          <w:left w:val="nil"/>
          <w:bottom w:val="nil"/>
          <w:right w:val="nil"/>
          <w:between w:val="nil"/>
        </w:pBdr>
        <w:ind w:left="720"/>
        <w:jc w:val="both"/>
        <w:rPr>
          <w:rFonts w:ascii="Calibri" w:eastAsia="Calibri" w:hAnsi="Calibri" w:cs="Calibri"/>
          <w:color w:val="000000"/>
          <w:sz w:val="22"/>
          <w:szCs w:val="22"/>
        </w:rPr>
      </w:pPr>
    </w:p>
    <w:p w14:paraId="052C5C17" w14:textId="77777777" w:rsidR="00E92FA0" w:rsidRDefault="00396AB6">
      <w:pPr>
        <w:numPr>
          <w:ilvl w:val="0"/>
          <w:numId w:val="7"/>
        </w:numPr>
        <w:jc w:val="both"/>
        <w:rPr>
          <w:color w:val="000000"/>
          <w:sz w:val="22"/>
          <w:szCs w:val="22"/>
        </w:rPr>
      </w:pPr>
      <w:r>
        <w:rPr>
          <w:color w:val="000000"/>
          <w:sz w:val="22"/>
          <w:szCs w:val="22"/>
          <w:lang w:val="lt"/>
        </w:rPr>
        <w:t xml:space="preserve">Empatiškas klausymasis: asmenų, kaip lyderių, įgalinimas. Paskelbė </w:t>
      </w:r>
      <w:proofErr w:type="spellStart"/>
      <w:r>
        <w:rPr>
          <w:color w:val="000000"/>
          <w:sz w:val="22"/>
          <w:szCs w:val="22"/>
          <w:lang w:val="lt"/>
        </w:rPr>
        <w:t>Anna</w:t>
      </w:r>
      <w:proofErr w:type="spellEnd"/>
      <w:r>
        <w:rPr>
          <w:color w:val="000000"/>
          <w:sz w:val="22"/>
          <w:szCs w:val="22"/>
          <w:lang w:val="lt"/>
        </w:rPr>
        <w:t xml:space="preserve"> </w:t>
      </w:r>
      <w:proofErr w:type="spellStart"/>
      <w:r>
        <w:rPr>
          <w:color w:val="000000"/>
          <w:sz w:val="22"/>
          <w:szCs w:val="22"/>
          <w:lang w:val="lt"/>
        </w:rPr>
        <w:t>Christine</w:t>
      </w:r>
      <w:proofErr w:type="spellEnd"/>
      <w:r>
        <w:rPr>
          <w:color w:val="000000"/>
          <w:sz w:val="22"/>
          <w:szCs w:val="22"/>
          <w:lang w:val="lt"/>
        </w:rPr>
        <w:t xml:space="preserve"> </w:t>
      </w:r>
      <w:proofErr w:type="spellStart"/>
      <w:r>
        <w:rPr>
          <w:color w:val="000000"/>
          <w:sz w:val="22"/>
          <w:szCs w:val="22"/>
          <w:lang w:val="lt"/>
        </w:rPr>
        <w:t>Petersen</w:t>
      </w:r>
      <w:proofErr w:type="spellEnd"/>
      <w:r>
        <w:rPr>
          <w:color w:val="000000"/>
          <w:sz w:val="22"/>
          <w:szCs w:val="22"/>
          <w:lang w:val="lt"/>
        </w:rPr>
        <w:t>. Studentų lyderystės žurnalas. 2019</w:t>
      </w:r>
    </w:p>
    <w:p w14:paraId="11D58A44" w14:textId="77777777" w:rsidR="00E92FA0" w:rsidRDefault="00E92FA0">
      <w:pPr>
        <w:ind w:left="720"/>
        <w:jc w:val="both"/>
        <w:rPr>
          <w:rFonts w:ascii="Calibri" w:eastAsia="Calibri" w:hAnsi="Calibri" w:cs="Calibri"/>
          <w:color w:val="000000"/>
          <w:sz w:val="22"/>
          <w:szCs w:val="22"/>
        </w:rPr>
      </w:pPr>
    </w:p>
    <w:p w14:paraId="4826171D" w14:textId="77777777" w:rsidR="00E92FA0" w:rsidRDefault="00396AB6">
      <w:pPr>
        <w:numPr>
          <w:ilvl w:val="0"/>
          <w:numId w:val="7"/>
        </w:numPr>
        <w:jc w:val="both"/>
        <w:rPr>
          <w:color w:val="000000"/>
          <w:sz w:val="22"/>
          <w:szCs w:val="22"/>
        </w:rPr>
      </w:pPr>
      <w:r>
        <w:rPr>
          <w:color w:val="000000"/>
          <w:sz w:val="22"/>
          <w:szCs w:val="22"/>
          <w:lang w:val="lt"/>
        </w:rPr>
        <w:t xml:space="preserve">Klausymasis gerai: </w:t>
      </w:r>
      <w:proofErr w:type="spellStart"/>
      <w:r>
        <w:rPr>
          <w:color w:val="000000"/>
          <w:sz w:val="22"/>
          <w:szCs w:val="22"/>
          <w:lang w:val="lt"/>
        </w:rPr>
        <w:t>empatinio</w:t>
      </w:r>
      <w:proofErr w:type="spellEnd"/>
      <w:r>
        <w:rPr>
          <w:color w:val="000000"/>
          <w:sz w:val="22"/>
          <w:szCs w:val="22"/>
          <w:lang w:val="lt"/>
        </w:rPr>
        <w:t xml:space="preserve"> supratimo menas. Autorius: </w:t>
      </w:r>
      <w:hyperlink r:id="rId13">
        <w:proofErr w:type="spellStart"/>
        <w:r>
          <w:rPr>
            <w:color w:val="000000"/>
            <w:sz w:val="22"/>
            <w:szCs w:val="22"/>
            <w:lang w:val="lt"/>
          </w:rPr>
          <w:t>Williamas</w:t>
        </w:r>
        <w:proofErr w:type="spellEnd"/>
        <w:r>
          <w:rPr>
            <w:color w:val="000000"/>
            <w:sz w:val="22"/>
            <w:szCs w:val="22"/>
            <w:lang w:val="lt"/>
          </w:rPr>
          <w:t xml:space="preserve"> R. Milleris.</w:t>
        </w:r>
      </w:hyperlink>
      <w:r>
        <w:rPr>
          <w:color w:val="000000"/>
          <w:sz w:val="22"/>
          <w:szCs w:val="22"/>
          <w:lang w:val="lt"/>
        </w:rPr>
        <w:t xml:space="preserve"> </w:t>
      </w:r>
      <w:proofErr w:type="spellStart"/>
      <w:r>
        <w:rPr>
          <w:color w:val="000000"/>
          <w:sz w:val="22"/>
          <w:szCs w:val="22"/>
          <w:lang w:val="lt"/>
        </w:rPr>
        <w:t>Wipf</w:t>
      </w:r>
      <w:proofErr w:type="spellEnd"/>
      <w:r>
        <w:rPr>
          <w:color w:val="000000"/>
          <w:sz w:val="22"/>
          <w:szCs w:val="22"/>
          <w:lang w:val="lt"/>
        </w:rPr>
        <w:t xml:space="preserve"> ir akcijų leidėjai, 2018 </w:t>
      </w:r>
    </w:p>
    <w:p w14:paraId="78518727" w14:textId="77777777" w:rsidR="00E92FA0" w:rsidRDefault="00E92FA0">
      <w:pPr>
        <w:ind w:left="720"/>
        <w:jc w:val="both"/>
        <w:rPr>
          <w:rFonts w:ascii="Calibri" w:eastAsia="Calibri" w:hAnsi="Calibri" w:cs="Calibri"/>
          <w:color w:val="000000"/>
          <w:sz w:val="22"/>
          <w:szCs w:val="22"/>
        </w:rPr>
      </w:pPr>
    </w:p>
    <w:p w14:paraId="6ABAD847" w14:textId="77777777" w:rsidR="00E92FA0" w:rsidRDefault="00396AB6">
      <w:pPr>
        <w:numPr>
          <w:ilvl w:val="0"/>
          <w:numId w:val="7"/>
        </w:numPr>
        <w:jc w:val="both"/>
      </w:pPr>
      <w:r>
        <w:rPr>
          <w:color w:val="000000"/>
          <w:sz w:val="22"/>
          <w:szCs w:val="22"/>
          <w:lang w:val="lt"/>
        </w:rPr>
        <w:t>"</w:t>
      </w:r>
      <w:proofErr w:type="spellStart"/>
      <w:r>
        <w:rPr>
          <w:color w:val="000000"/>
          <w:sz w:val="22"/>
          <w:szCs w:val="22"/>
          <w:lang w:val="lt"/>
        </w:rPr>
        <w:t>StoryTeller</w:t>
      </w:r>
      <w:proofErr w:type="spellEnd"/>
      <w:r>
        <w:rPr>
          <w:color w:val="000000"/>
          <w:sz w:val="22"/>
          <w:szCs w:val="22"/>
          <w:lang w:val="lt"/>
        </w:rPr>
        <w:t xml:space="preserve">" – suteikti galių žmonėms, kuriems gresia atskirtis, plėtojant ar </w:t>
      </w:r>
      <w:proofErr w:type="spellStart"/>
      <w:r>
        <w:rPr>
          <w:color w:val="000000"/>
          <w:sz w:val="22"/>
          <w:szCs w:val="22"/>
          <w:lang w:val="lt"/>
        </w:rPr>
        <w:t>rengiantprofesinius</w:t>
      </w:r>
      <w:proofErr w:type="spellEnd"/>
      <w:r>
        <w:rPr>
          <w:color w:val="000000"/>
          <w:sz w:val="22"/>
          <w:szCs w:val="22"/>
          <w:lang w:val="lt"/>
        </w:rPr>
        <w:t xml:space="preserve"> mokymus istorijų pasakojimo srityje ES šalyse </w:t>
      </w:r>
      <w:hyperlink r:id="rId14">
        <w:r>
          <w:rPr>
            <w:color w:val="0000FF"/>
            <w:sz w:val="22"/>
            <w:szCs w:val="22"/>
            <w:u w:val="single"/>
            <w:lang w:val="lt"/>
          </w:rPr>
          <w:t xml:space="preserve"> http://learnstorytelling.eu/es/</w:t>
        </w:r>
      </w:hyperlink>
    </w:p>
    <w:p w14:paraId="1D081867" w14:textId="05546943" w:rsidR="00E92FA0" w:rsidRDefault="00E92FA0">
      <w:pPr>
        <w:jc w:val="both"/>
        <w:rPr>
          <w:rFonts w:ascii="Calibri" w:eastAsia="Calibri" w:hAnsi="Calibri" w:cs="Calibri"/>
          <w:color w:val="000000"/>
          <w:sz w:val="22"/>
          <w:szCs w:val="22"/>
        </w:rPr>
      </w:pPr>
    </w:p>
    <w:sectPr w:rsidR="00E92FA0">
      <w:headerReference w:type="default" r:id="rId15"/>
      <w:footerReference w:type="default" r:id="rId16"/>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2C7D3" w14:textId="77777777" w:rsidR="00480A9A" w:rsidRDefault="00480A9A">
      <w:r>
        <w:rPr>
          <w:lang w:val="lt"/>
        </w:rPr>
        <w:separator/>
      </w:r>
    </w:p>
  </w:endnote>
  <w:endnote w:type="continuationSeparator" w:id="0">
    <w:p w14:paraId="2AB0A127" w14:textId="77777777" w:rsidR="00480A9A" w:rsidRDefault="00480A9A">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w:panose1 w:val="020B0502040504020204"/>
    <w:charset w:val="00"/>
    <w:family w:val="swiss"/>
    <w:pitch w:val="variable"/>
    <w:sig w:usb0="E00082FF" w:usb1="400078FF" w:usb2="0000002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02B93" w14:textId="77777777" w:rsidR="00E92FA0" w:rsidRDefault="00E92FA0">
    <w:pPr>
      <w:tabs>
        <w:tab w:val="center" w:pos="4819"/>
        <w:tab w:val="right" w:pos="9638"/>
      </w:tabs>
      <w:jc w:val="both"/>
      <w:rPr>
        <w:rFonts w:ascii="Calibri" w:eastAsia="Calibri" w:hAnsi="Calibri" w:cs="Calibri"/>
        <w:sz w:val="22"/>
        <w:szCs w:val="22"/>
      </w:rPr>
    </w:pPr>
  </w:p>
  <w:p w14:paraId="3D44A2C9" w14:textId="77777777" w:rsidR="00E92FA0" w:rsidRDefault="00E92FA0">
    <w:pPr>
      <w:tabs>
        <w:tab w:val="center" w:pos="4819"/>
        <w:tab w:val="right" w:pos="9638"/>
      </w:tabs>
    </w:pPr>
  </w:p>
  <w:p w14:paraId="0D25C094" w14:textId="77777777" w:rsidR="00E92FA0" w:rsidRDefault="00480A9A">
    <w:pPr>
      <w:tabs>
        <w:tab w:val="center" w:pos="4819"/>
        <w:tab w:val="right" w:pos="9638"/>
      </w:tabs>
    </w:pPr>
    <w:r>
      <w:rPr>
        <w:noProof/>
        <w:lang w:val="lt"/>
      </w:rPr>
      <w:pict w14:anchorId="11097788">
        <v:rect id="_x0000_i1025" alt="" style="width:481.9pt;height:.05pt;mso-width-percent:0;mso-height-percent:0;mso-width-percent:0;mso-height-percent:0" o:hralign="center" o:hrstd="t" o:hr="t" fillcolor="#a0a0a0" stroked="f"/>
      </w:pict>
    </w:r>
  </w:p>
  <w:p w14:paraId="7C59B325" w14:textId="77777777" w:rsidR="00E92FA0" w:rsidRDefault="00E92FA0">
    <w:pPr>
      <w:tabs>
        <w:tab w:val="center" w:pos="4819"/>
        <w:tab w:val="right" w:pos="9638"/>
      </w:tabs>
    </w:pPr>
  </w:p>
  <w:tbl>
    <w:tblPr>
      <w:tblStyle w:val="af0"/>
      <w:tblW w:w="9645"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29"/>
      <w:gridCol w:w="1929"/>
      <w:gridCol w:w="1929"/>
      <w:gridCol w:w="1929"/>
      <w:gridCol w:w="1929"/>
    </w:tblGrid>
    <w:tr w:rsidR="00E92FA0" w14:paraId="1F153D06" w14:textId="77777777">
      <w:trPr>
        <w:trHeight w:val="1335"/>
      </w:trPr>
      <w:tc>
        <w:tcPr>
          <w:tcW w:w="1929" w:type="dxa"/>
          <w:shd w:val="clear" w:color="auto" w:fill="auto"/>
          <w:tcMar>
            <w:top w:w="100" w:type="dxa"/>
            <w:left w:w="100" w:type="dxa"/>
            <w:bottom w:w="100" w:type="dxa"/>
            <w:right w:w="100" w:type="dxa"/>
          </w:tcMar>
        </w:tcPr>
        <w:p w14:paraId="183A9A4A" w14:textId="77777777" w:rsidR="00E92FA0" w:rsidRDefault="00396AB6">
          <w:pPr>
            <w:tabs>
              <w:tab w:val="center" w:pos="4819"/>
              <w:tab w:val="right" w:pos="9638"/>
            </w:tabs>
            <w:jc w:val="center"/>
          </w:pPr>
          <w:r>
            <w:rPr>
              <w:noProof/>
              <w:lang w:val="lt"/>
            </w:rPr>
            <w:drawing>
              <wp:inline distT="114300" distB="114300" distL="114300" distR="114300" wp14:anchorId="04942CDD" wp14:editId="4389DBD9">
                <wp:extent cx="922631" cy="506542"/>
                <wp:effectExtent l="0" t="0" r="0" b="0"/>
                <wp:docPr id="2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1B3DC880" w14:textId="77777777" w:rsidR="00E92FA0" w:rsidRDefault="00396AB6">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1AC3EB33" wp14:editId="6922D56C">
                <wp:simplePos x="0" y="0"/>
                <wp:positionH relativeFrom="column">
                  <wp:posOffset>238125</wp:posOffset>
                </wp:positionH>
                <wp:positionV relativeFrom="paragraph">
                  <wp:posOffset>85727</wp:posOffset>
                </wp:positionV>
                <wp:extent cx="608842" cy="420817"/>
                <wp:effectExtent l="0" t="0" r="0" b="0"/>
                <wp:wrapNone/>
                <wp:docPr id="2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2C419225" w14:textId="77777777" w:rsidR="00E92FA0" w:rsidRDefault="00E92FA0">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6A905F65" w14:textId="77777777" w:rsidR="00E92FA0" w:rsidRDefault="00396AB6">
          <w:pPr>
            <w:widowControl w:val="0"/>
            <w:jc w:val="center"/>
          </w:pPr>
          <w:r>
            <w:rPr>
              <w:noProof/>
              <w:lang w:val="lt"/>
            </w:rPr>
            <w:drawing>
              <wp:inline distT="114300" distB="114300" distL="114300" distR="114300" wp14:anchorId="78627E87" wp14:editId="759CE944">
                <wp:extent cx="816964" cy="544642"/>
                <wp:effectExtent l="0" t="0" r="0" b="0"/>
                <wp:docPr id="2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3FA88A3F" w14:textId="77777777" w:rsidR="00E92FA0" w:rsidRDefault="00396AB6">
          <w:pPr>
            <w:widowControl w:val="0"/>
            <w:jc w:val="center"/>
          </w:pPr>
          <w:r>
            <w:rPr>
              <w:noProof/>
              <w:lang w:val="lt"/>
            </w:rPr>
            <w:drawing>
              <wp:inline distT="114300" distB="114300" distL="114300" distR="114300" wp14:anchorId="1FADC905" wp14:editId="69058D45">
                <wp:extent cx="650414" cy="563692"/>
                <wp:effectExtent l="0" t="0" r="0" b="0"/>
                <wp:docPr id="2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3FCC6396" w14:textId="77777777" w:rsidR="00E92FA0" w:rsidRDefault="00396AB6">
          <w:pPr>
            <w:widowControl w:val="0"/>
            <w:jc w:val="center"/>
          </w:pPr>
          <w:r>
            <w:rPr>
              <w:noProof/>
              <w:lang w:val="lt"/>
            </w:rPr>
            <w:drawing>
              <wp:inline distT="114300" distB="114300" distL="114300" distR="114300" wp14:anchorId="150982B6" wp14:editId="28E83026">
                <wp:extent cx="439867" cy="439867"/>
                <wp:effectExtent l="0" t="0" r="0" b="0"/>
                <wp:docPr id="27"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0CD2C641" w14:textId="77777777" w:rsidR="00E92FA0" w:rsidRDefault="00E92FA0">
    <w:pPr>
      <w:pBdr>
        <w:top w:val="nil"/>
        <w:left w:val="nil"/>
        <w:bottom w:val="nil"/>
        <w:right w:val="nil"/>
        <w:between w:val="nil"/>
      </w:pBdr>
      <w:tabs>
        <w:tab w:val="center" w:pos="4819"/>
        <w:tab w:val="right" w:pos="9638"/>
      </w:tabs>
      <w:rPr>
        <w:rFonts w:ascii="Calibri" w:eastAsia="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4533F" w14:textId="77777777" w:rsidR="00480A9A" w:rsidRDefault="00480A9A">
      <w:r>
        <w:rPr>
          <w:lang w:val="lt"/>
        </w:rPr>
        <w:separator/>
      </w:r>
    </w:p>
  </w:footnote>
  <w:footnote w:type="continuationSeparator" w:id="0">
    <w:p w14:paraId="56E7C913" w14:textId="77777777" w:rsidR="00480A9A" w:rsidRDefault="00480A9A">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40704" w14:textId="77777777" w:rsidR="00E92FA0" w:rsidRDefault="00E92FA0">
    <w:pPr>
      <w:tabs>
        <w:tab w:val="center" w:pos="4819"/>
        <w:tab w:val="right" w:pos="9638"/>
      </w:tabs>
    </w:pPr>
  </w:p>
  <w:tbl>
    <w:tblPr>
      <w:tblStyle w:val="af"/>
      <w:tblW w:w="963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70"/>
      <w:gridCol w:w="4230"/>
      <w:gridCol w:w="3930"/>
    </w:tblGrid>
    <w:tr w:rsidR="00E92FA0" w14:paraId="253F2C5B" w14:textId="77777777">
      <w:trPr>
        <w:trHeight w:val="1335"/>
      </w:trPr>
      <w:tc>
        <w:tcPr>
          <w:tcW w:w="1470" w:type="dxa"/>
          <w:shd w:val="clear" w:color="auto" w:fill="auto"/>
          <w:tcMar>
            <w:top w:w="100" w:type="dxa"/>
            <w:left w:w="100" w:type="dxa"/>
            <w:bottom w:w="100" w:type="dxa"/>
            <w:right w:w="100" w:type="dxa"/>
          </w:tcMar>
        </w:tcPr>
        <w:p w14:paraId="158E1380" w14:textId="77777777" w:rsidR="00E92FA0" w:rsidRDefault="00396AB6">
          <w:pPr>
            <w:tabs>
              <w:tab w:val="center" w:pos="4819"/>
              <w:tab w:val="right" w:pos="9638"/>
            </w:tabs>
          </w:pPr>
          <w:r>
            <w:rPr>
              <w:noProof/>
              <w:lang w:val="lt"/>
            </w:rPr>
            <w:drawing>
              <wp:inline distT="114300" distB="114300" distL="114300" distR="114300" wp14:anchorId="2D25529E" wp14:editId="0BDF3392">
                <wp:extent cx="561023" cy="732446"/>
                <wp:effectExtent l="0" t="0" r="0" b="0"/>
                <wp:docPr id="2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068ED053" w14:textId="77777777" w:rsidR="00E92FA0" w:rsidRDefault="00E92FA0">
          <w:pPr>
            <w:widowControl w:val="0"/>
            <w:rPr>
              <w:rFonts w:ascii="Tahoma" w:eastAsia="Tahoma" w:hAnsi="Tahoma" w:cs="Tahoma"/>
              <w:b/>
              <w:color w:val="033B5E"/>
              <w:sz w:val="20"/>
              <w:szCs w:val="20"/>
            </w:rPr>
          </w:pPr>
        </w:p>
        <w:p w14:paraId="2FDAA3D2" w14:textId="77777777" w:rsidR="00E92FA0" w:rsidRDefault="00396AB6">
          <w:pPr>
            <w:widowControl w:val="0"/>
            <w:rPr>
              <w:rFonts w:ascii="Tahoma" w:eastAsia="Tahoma" w:hAnsi="Tahoma" w:cs="Tahoma"/>
              <w:sz w:val="20"/>
              <w:szCs w:val="20"/>
            </w:rPr>
          </w:pPr>
          <w:r>
            <w:rPr>
              <w:b/>
              <w:color w:val="033B5E"/>
              <w:sz w:val="20"/>
              <w:szCs w:val="20"/>
              <w:lang w:val="lt"/>
            </w:rPr>
            <w:t>Mokytojai ir mokiniai kartu gerina mokyklos klimatą</w:t>
          </w:r>
        </w:p>
      </w:tc>
      <w:tc>
        <w:tcPr>
          <w:tcW w:w="3930" w:type="dxa"/>
          <w:shd w:val="clear" w:color="auto" w:fill="auto"/>
          <w:tcMar>
            <w:top w:w="100" w:type="dxa"/>
            <w:left w:w="100" w:type="dxa"/>
            <w:bottom w:w="100" w:type="dxa"/>
            <w:right w:w="100" w:type="dxa"/>
          </w:tcMar>
        </w:tcPr>
        <w:p w14:paraId="71CB7472" w14:textId="77777777" w:rsidR="00E92FA0" w:rsidRDefault="00396AB6">
          <w:pPr>
            <w:widowControl w:val="0"/>
          </w:pPr>
          <w:r>
            <w:rPr>
              <w:noProof/>
              <w:lang w:val="lt"/>
            </w:rPr>
            <w:drawing>
              <wp:inline distT="114300" distB="114300" distL="114300" distR="114300" wp14:anchorId="0CCA160C" wp14:editId="3FBC9211">
                <wp:extent cx="2058353" cy="522888"/>
                <wp:effectExtent l="0" t="0" r="0" b="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03956B1D" w14:textId="77777777" w:rsidR="00E92FA0" w:rsidRDefault="00480A9A">
    <w:pPr>
      <w:tabs>
        <w:tab w:val="center" w:pos="4819"/>
        <w:tab w:val="right" w:pos="9638"/>
      </w:tabs>
    </w:pPr>
    <w:r>
      <w:rPr>
        <w:noProof/>
        <w:lang w:val="lt"/>
      </w:rPr>
      <w:pict w14:anchorId="403C697F">
        <v:rect id="_x0000_i1026" alt="" style="width:481.9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176F7"/>
    <w:multiLevelType w:val="multilevel"/>
    <w:tmpl w:val="5562FD4E"/>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 w15:restartNumberingAfterBreak="0">
    <w:nsid w:val="1F7D2795"/>
    <w:multiLevelType w:val="multilevel"/>
    <w:tmpl w:val="781896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6AA72F4"/>
    <w:multiLevelType w:val="multilevel"/>
    <w:tmpl w:val="A82E5DA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 w15:restartNumberingAfterBreak="0">
    <w:nsid w:val="28015FC9"/>
    <w:multiLevelType w:val="multilevel"/>
    <w:tmpl w:val="CE66C3CA"/>
    <w:lvl w:ilvl="0">
      <w:start w:val="1"/>
      <w:numFmt w:val="bullet"/>
      <w:lvlText w:val="-"/>
      <w:lvlJc w:val="left"/>
      <w:pPr>
        <w:ind w:left="40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 w15:restartNumberingAfterBreak="0">
    <w:nsid w:val="2B3F4CBD"/>
    <w:multiLevelType w:val="multilevel"/>
    <w:tmpl w:val="5C26A58E"/>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 w15:restartNumberingAfterBreak="0">
    <w:nsid w:val="2E7E5EC7"/>
    <w:multiLevelType w:val="multilevel"/>
    <w:tmpl w:val="9E8CD1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F713179"/>
    <w:multiLevelType w:val="multilevel"/>
    <w:tmpl w:val="50B0C734"/>
    <w:lvl w:ilvl="0">
      <w:start w:val="1"/>
      <w:numFmt w:val="bullet"/>
      <w:lvlText w:val="-"/>
      <w:lvlJc w:val="left"/>
      <w:pPr>
        <w:ind w:left="400" w:hanging="360"/>
      </w:pPr>
      <w:rPr>
        <w:rFonts w:ascii="Calibri" w:eastAsia="Calibri" w:hAnsi="Calibri" w:cs="Calibri"/>
      </w:rPr>
    </w:lvl>
    <w:lvl w:ilvl="1">
      <w:start w:val="1"/>
      <w:numFmt w:val="bullet"/>
      <w:lvlText w:val="o"/>
      <w:lvlJc w:val="left"/>
      <w:pPr>
        <w:ind w:left="1120" w:hanging="360"/>
      </w:pPr>
      <w:rPr>
        <w:rFonts w:ascii="Courier New" w:eastAsia="Courier New" w:hAnsi="Courier New" w:cs="Courier New"/>
      </w:rPr>
    </w:lvl>
    <w:lvl w:ilvl="2">
      <w:start w:val="1"/>
      <w:numFmt w:val="bullet"/>
      <w:lvlText w:val="▪"/>
      <w:lvlJc w:val="left"/>
      <w:pPr>
        <w:ind w:left="1840" w:hanging="360"/>
      </w:pPr>
      <w:rPr>
        <w:rFonts w:ascii="Noto Sans" w:eastAsia="Noto Sans" w:hAnsi="Noto Sans" w:cs="Noto Sans"/>
      </w:rPr>
    </w:lvl>
    <w:lvl w:ilvl="3">
      <w:start w:val="1"/>
      <w:numFmt w:val="bullet"/>
      <w:lvlText w:val="●"/>
      <w:lvlJc w:val="left"/>
      <w:pPr>
        <w:ind w:left="2560" w:hanging="360"/>
      </w:pPr>
      <w:rPr>
        <w:rFonts w:ascii="Noto Sans" w:eastAsia="Noto Sans" w:hAnsi="Noto Sans" w:cs="Noto Sans"/>
      </w:rPr>
    </w:lvl>
    <w:lvl w:ilvl="4">
      <w:start w:val="1"/>
      <w:numFmt w:val="bullet"/>
      <w:lvlText w:val="o"/>
      <w:lvlJc w:val="left"/>
      <w:pPr>
        <w:ind w:left="3280" w:hanging="360"/>
      </w:pPr>
      <w:rPr>
        <w:rFonts w:ascii="Courier New" w:eastAsia="Courier New" w:hAnsi="Courier New" w:cs="Courier New"/>
      </w:rPr>
    </w:lvl>
    <w:lvl w:ilvl="5">
      <w:start w:val="1"/>
      <w:numFmt w:val="bullet"/>
      <w:lvlText w:val="▪"/>
      <w:lvlJc w:val="left"/>
      <w:pPr>
        <w:ind w:left="4000" w:hanging="360"/>
      </w:pPr>
      <w:rPr>
        <w:rFonts w:ascii="Noto Sans" w:eastAsia="Noto Sans" w:hAnsi="Noto Sans" w:cs="Noto Sans"/>
      </w:rPr>
    </w:lvl>
    <w:lvl w:ilvl="6">
      <w:start w:val="1"/>
      <w:numFmt w:val="bullet"/>
      <w:lvlText w:val="●"/>
      <w:lvlJc w:val="left"/>
      <w:pPr>
        <w:ind w:left="4720" w:hanging="360"/>
      </w:pPr>
      <w:rPr>
        <w:rFonts w:ascii="Noto Sans" w:eastAsia="Noto Sans" w:hAnsi="Noto Sans" w:cs="Noto Sans"/>
      </w:rPr>
    </w:lvl>
    <w:lvl w:ilvl="7">
      <w:start w:val="1"/>
      <w:numFmt w:val="bullet"/>
      <w:lvlText w:val="o"/>
      <w:lvlJc w:val="left"/>
      <w:pPr>
        <w:ind w:left="5440" w:hanging="360"/>
      </w:pPr>
      <w:rPr>
        <w:rFonts w:ascii="Courier New" w:eastAsia="Courier New" w:hAnsi="Courier New" w:cs="Courier New"/>
      </w:rPr>
    </w:lvl>
    <w:lvl w:ilvl="8">
      <w:start w:val="1"/>
      <w:numFmt w:val="bullet"/>
      <w:lvlText w:val="▪"/>
      <w:lvlJc w:val="left"/>
      <w:pPr>
        <w:ind w:left="6160" w:hanging="360"/>
      </w:pPr>
      <w:rPr>
        <w:rFonts w:ascii="Noto Sans" w:eastAsia="Noto Sans" w:hAnsi="Noto Sans" w:cs="Noto Sans"/>
      </w:rPr>
    </w:lvl>
  </w:abstractNum>
  <w:abstractNum w:abstractNumId="7" w15:restartNumberingAfterBreak="0">
    <w:nsid w:val="35E43035"/>
    <w:multiLevelType w:val="multilevel"/>
    <w:tmpl w:val="41AE118E"/>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8" w15:restartNumberingAfterBreak="0">
    <w:nsid w:val="37C24E3A"/>
    <w:multiLevelType w:val="multilevel"/>
    <w:tmpl w:val="7A360E6A"/>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15:restartNumberingAfterBreak="0">
    <w:nsid w:val="6C571640"/>
    <w:multiLevelType w:val="multilevel"/>
    <w:tmpl w:val="7C64A4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D702FB3"/>
    <w:multiLevelType w:val="multilevel"/>
    <w:tmpl w:val="57BEA8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19293739">
    <w:abstractNumId w:val="4"/>
  </w:num>
  <w:num w:numId="2" w16cid:durableId="1666085115">
    <w:abstractNumId w:val="6"/>
  </w:num>
  <w:num w:numId="3" w16cid:durableId="1118836995">
    <w:abstractNumId w:val="2"/>
  </w:num>
  <w:num w:numId="4" w16cid:durableId="1927616321">
    <w:abstractNumId w:val="3"/>
  </w:num>
  <w:num w:numId="5" w16cid:durableId="111831539">
    <w:abstractNumId w:val="0"/>
  </w:num>
  <w:num w:numId="6" w16cid:durableId="2113821308">
    <w:abstractNumId w:val="5"/>
  </w:num>
  <w:num w:numId="7" w16cid:durableId="243688786">
    <w:abstractNumId w:val="1"/>
  </w:num>
  <w:num w:numId="8" w16cid:durableId="1539656777">
    <w:abstractNumId w:val="7"/>
  </w:num>
  <w:num w:numId="9" w16cid:durableId="162934609">
    <w:abstractNumId w:val="10"/>
  </w:num>
  <w:num w:numId="10" w16cid:durableId="1881018790">
    <w:abstractNumId w:val="9"/>
  </w:num>
  <w:num w:numId="11" w16cid:durableId="188947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FA0"/>
    <w:rsid w:val="00396AB6"/>
    <w:rsid w:val="00480A9A"/>
    <w:rsid w:val="005C239E"/>
    <w:rsid w:val="00E92FA0"/>
    <w:rsid w:val="00F773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7FD4040"/>
  <w15:docId w15:val="{520E0DB6-5721-5948-8AAF-453940BD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9356F"/>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lang w:val="en-GB"/>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lang w:val="en-GB"/>
    </w:rPr>
  </w:style>
  <w:style w:type="paragraph" w:styleId="Titolo3">
    <w:name w:val="heading 3"/>
    <w:basedOn w:val="Normale"/>
    <w:next w:val="Normale"/>
    <w:uiPriority w:val="9"/>
    <w:semiHidden/>
    <w:unhideWhenUsed/>
    <w:qFormat/>
    <w:pPr>
      <w:keepNext/>
      <w:keepLines/>
      <w:spacing w:before="280" w:after="80"/>
      <w:outlineLvl w:val="2"/>
    </w:pPr>
    <w:rPr>
      <w:b/>
      <w:sz w:val="28"/>
      <w:szCs w:val="28"/>
      <w:lang w:val="en-GB"/>
    </w:rPr>
  </w:style>
  <w:style w:type="paragraph" w:styleId="Titolo4">
    <w:name w:val="heading 4"/>
    <w:basedOn w:val="Normale"/>
    <w:next w:val="Normale"/>
    <w:uiPriority w:val="9"/>
    <w:semiHidden/>
    <w:unhideWhenUsed/>
    <w:qFormat/>
    <w:pPr>
      <w:keepNext/>
      <w:keepLines/>
      <w:spacing w:before="240" w:after="40"/>
      <w:outlineLvl w:val="3"/>
    </w:pPr>
    <w:rPr>
      <w:b/>
      <w:lang w:val="en-GB"/>
    </w:rPr>
  </w:style>
  <w:style w:type="paragraph" w:styleId="Titolo5">
    <w:name w:val="heading 5"/>
    <w:basedOn w:val="Normale"/>
    <w:next w:val="Normale"/>
    <w:uiPriority w:val="9"/>
    <w:semiHidden/>
    <w:unhideWhenUsed/>
    <w:qFormat/>
    <w:pPr>
      <w:keepNext/>
      <w:keepLines/>
      <w:spacing w:before="220" w:after="40"/>
      <w:outlineLvl w:val="4"/>
    </w:pPr>
    <w:rPr>
      <w:b/>
      <w:sz w:val="22"/>
      <w:szCs w:val="22"/>
      <w:lang w:val="en-GB"/>
    </w:rPr>
  </w:style>
  <w:style w:type="paragraph" w:styleId="Titolo6">
    <w:name w:val="heading 6"/>
    <w:basedOn w:val="Normale"/>
    <w:next w:val="Normale"/>
    <w:uiPriority w:val="9"/>
    <w:semiHidden/>
    <w:unhideWhenUsed/>
    <w:qFormat/>
    <w:pPr>
      <w:keepNext/>
      <w:keepLines/>
      <w:spacing w:before="200" w:after="40"/>
      <w:outlineLvl w:val="5"/>
    </w:pPr>
    <w:rPr>
      <w:b/>
      <w:sz w:val="20"/>
      <w:szCs w:val="20"/>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lang w:val="en-GB"/>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table" w:customStyle="1" w:styleId="TableNormal7">
    <w:name w:val="Table Normal7"/>
    <w:tblPr>
      <w:tblCellMar>
        <w:top w:w="0" w:type="dxa"/>
        <w:left w:w="0" w:type="dxa"/>
        <w:bottom w:w="0" w:type="dxa"/>
        <w:right w:w="0" w:type="dxa"/>
      </w:tblCellMar>
    </w:tblPr>
  </w:style>
  <w:style w:type="paragraph" w:styleId="Sottotitolo">
    <w:name w:val="Subtitle"/>
    <w:basedOn w:val="Normale"/>
    <w:next w:val="Normale"/>
    <w:uiPriority w:val="11"/>
    <w:qFormat/>
    <w:pPr>
      <w:spacing w:after="160"/>
    </w:pPr>
    <w:rPr>
      <w:rFonts w:ascii="Calibri" w:eastAsia="Calibri" w:hAnsi="Calibri" w:cs="Calibri"/>
      <w:color w:val="5A5A5A"/>
      <w:sz w:val="22"/>
      <w:szCs w:val="22"/>
    </w:rPr>
  </w:style>
  <w:style w:type="table" w:customStyle="1" w:styleId="a">
    <w:basedOn w:val="TableNormal7"/>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1568CA"/>
    <w:pPr>
      <w:tabs>
        <w:tab w:val="center" w:pos="4819"/>
        <w:tab w:val="right" w:pos="9638"/>
      </w:tabs>
    </w:pPr>
    <w:rPr>
      <w:lang w:val="en-GB"/>
    </w:rPr>
  </w:style>
  <w:style w:type="character" w:customStyle="1" w:styleId="IntestazioneCarattere">
    <w:name w:val="Intestazione Carattere"/>
    <w:basedOn w:val="Carpredefinitoparagrafo"/>
    <w:link w:val="Intestazione"/>
    <w:uiPriority w:val="99"/>
    <w:rsid w:val="001568CA"/>
  </w:style>
  <w:style w:type="paragraph" w:styleId="Pidipagina">
    <w:name w:val="footer"/>
    <w:basedOn w:val="Normale"/>
    <w:link w:val="PidipaginaCarattere"/>
    <w:uiPriority w:val="99"/>
    <w:unhideWhenUsed/>
    <w:rsid w:val="001568CA"/>
    <w:pPr>
      <w:tabs>
        <w:tab w:val="center" w:pos="4819"/>
        <w:tab w:val="right" w:pos="9638"/>
      </w:tabs>
    </w:pPr>
    <w:rPr>
      <w:lang w:val="en-GB"/>
    </w:rPr>
  </w:style>
  <w:style w:type="character" w:customStyle="1" w:styleId="PidipaginaCarattere">
    <w:name w:val="Piè di pagina Carattere"/>
    <w:basedOn w:val="Carpredefinitoparagrafo"/>
    <w:link w:val="Pidipagina"/>
    <w:uiPriority w:val="99"/>
    <w:rsid w:val="001568CA"/>
  </w:style>
  <w:style w:type="paragraph" w:styleId="Paragrafoelenco">
    <w:name w:val="List Paragraph"/>
    <w:basedOn w:val="Normale"/>
    <w:uiPriority w:val="34"/>
    <w:qFormat/>
    <w:rsid w:val="00FD007B"/>
    <w:pPr>
      <w:ind w:left="720"/>
      <w:contextualSpacing/>
    </w:pPr>
    <w:rPr>
      <w:lang w:val="en-GB"/>
    </w:rPr>
  </w:style>
  <w:style w:type="table" w:styleId="Grigliatabella">
    <w:name w:val="Table Grid"/>
    <w:basedOn w:val="Tabellanormale"/>
    <w:uiPriority w:val="39"/>
    <w:rsid w:val="0073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06FD3"/>
    <w:rPr>
      <w:rFonts w:ascii="Segoe UI" w:hAnsi="Segoe UI" w:cs="Segoe UI"/>
      <w:sz w:val="18"/>
      <w:szCs w:val="18"/>
      <w:lang w:val="en-GB"/>
    </w:rPr>
  </w:style>
  <w:style w:type="character" w:customStyle="1" w:styleId="TestofumettoCarattere">
    <w:name w:val="Testo fumetto Carattere"/>
    <w:basedOn w:val="Carpredefinitoparagrafo"/>
    <w:link w:val="Testofumetto"/>
    <w:uiPriority w:val="99"/>
    <w:semiHidden/>
    <w:rsid w:val="00306FD3"/>
    <w:rPr>
      <w:rFonts w:ascii="Segoe UI" w:hAnsi="Segoe UI" w:cs="Segoe UI"/>
      <w:sz w:val="18"/>
      <w:szCs w:val="18"/>
    </w:rPr>
  </w:style>
  <w:style w:type="paragraph" w:customStyle="1" w:styleId="Corpo">
    <w:name w:val="Corpo"/>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paragraph" w:customStyle="1" w:styleId="Stiletabella2">
    <w:name w:val="Stile tabella 2"/>
    <w:rsid w:val="00D2286D"/>
    <w:pPr>
      <w:pBdr>
        <w:top w:val="nil"/>
        <w:left w:val="nil"/>
        <w:bottom w:val="nil"/>
        <w:right w:val="nil"/>
        <w:between w:val="nil"/>
        <w:bar w:val="nil"/>
      </w:pBdr>
    </w:pPr>
    <w:rPr>
      <w:rFonts w:ascii="Helvetica Neue" w:eastAsia="Helvetica Neue" w:hAnsi="Helvetica Neue" w:cs="Helvetica Neue"/>
      <w:color w:val="000000"/>
      <w:sz w:val="20"/>
      <w:szCs w:val="20"/>
      <w:bdr w:val="nil"/>
      <w:lang w:val="it-IT"/>
    </w:rPr>
  </w:style>
  <w:style w:type="paragraph" w:customStyle="1" w:styleId="Didefault">
    <w:name w:val="Di default"/>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character" w:customStyle="1" w:styleId="Hyperlink0">
    <w:name w:val="Hyperlink.0"/>
    <w:basedOn w:val="Collegamentoipertestuale"/>
    <w:rsid w:val="00D2286D"/>
    <w:rPr>
      <w:color w:val="0000FF" w:themeColor="hyperlink"/>
      <w:u w:val="single"/>
    </w:rPr>
  </w:style>
  <w:style w:type="character" w:styleId="Collegamentoipertestuale">
    <w:name w:val="Hyperlink"/>
    <w:basedOn w:val="Carpredefinitoparagrafo"/>
    <w:uiPriority w:val="99"/>
    <w:unhideWhenUsed/>
    <w:rsid w:val="00D2286D"/>
    <w:rPr>
      <w:color w:val="0000FF" w:themeColor="hyperlink"/>
      <w:u w:val="single"/>
    </w:rPr>
  </w:style>
  <w:style w:type="character" w:styleId="Menzionenonrisolta">
    <w:name w:val="Unresolved Mention"/>
    <w:basedOn w:val="Carpredefinitoparagrafo"/>
    <w:uiPriority w:val="99"/>
    <w:semiHidden/>
    <w:unhideWhenUsed/>
    <w:rsid w:val="002B3AC0"/>
    <w:rPr>
      <w:color w:val="605E5C"/>
      <w:shd w:val="clear" w:color="auto" w:fill="E1DFDD"/>
    </w:rPr>
  </w:style>
  <w:style w:type="character" w:styleId="Collegamentovisitato">
    <w:name w:val="FollowedHyperlink"/>
    <w:basedOn w:val="Carpredefinitoparagrafo"/>
    <w:uiPriority w:val="99"/>
    <w:semiHidden/>
    <w:unhideWhenUsed/>
    <w:rsid w:val="00E02962"/>
    <w:rPr>
      <w:color w:val="800080" w:themeColor="followedHyperlink"/>
      <w:u w:val="single"/>
    </w:rPr>
  </w:style>
  <w:style w:type="character" w:styleId="Rimandocommento">
    <w:name w:val="annotation reference"/>
    <w:basedOn w:val="Carpredefinitoparagrafo"/>
    <w:uiPriority w:val="99"/>
    <w:semiHidden/>
    <w:unhideWhenUsed/>
    <w:rsid w:val="005D7A06"/>
    <w:rPr>
      <w:sz w:val="16"/>
      <w:szCs w:val="16"/>
    </w:rPr>
  </w:style>
  <w:style w:type="paragraph" w:styleId="Testocommento">
    <w:name w:val="annotation text"/>
    <w:basedOn w:val="Normale"/>
    <w:link w:val="TestocommentoCarattere"/>
    <w:uiPriority w:val="99"/>
    <w:unhideWhenUsed/>
    <w:rsid w:val="005D7A06"/>
    <w:rPr>
      <w:sz w:val="20"/>
      <w:szCs w:val="20"/>
      <w:lang w:val="en-GB"/>
    </w:rPr>
  </w:style>
  <w:style w:type="character" w:customStyle="1" w:styleId="TestocommentoCarattere">
    <w:name w:val="Testo commento Carattere"/>
    <w:basedOn w:val="Carpredefinitoparagrafo"/>
    <w:link w:val="Testocommento"/>
    <w:uiPriority w:val="99"/>
    <w:rsid w:val="005D7A06"/>
    <w:rPr>
      <w:sz w:val="20"/>
      <w:szCs w:val="20"/>
    </w:rPr>
  </w:style>
  <w:style w:type="paragraph" w:styleId="Soggettocommento">
    <w:name w:val="annotation subject"/>
    <w:basedOn w:val="Testocommento"/>
    <w:next w:val="Testocommento"/>
    <w:link w:val="SoggettocommentoCarattere"/>
    <w:uiPriority w:val="99"/>
    <w:semiHidden/>
    <w:unhideWhenUsed/>
    <w:rsid w:val="005D7A06"/>
    <w:rPr>
      <w:b/>
      <w:bCs/>
    </w:rPr>
  </w:style>
  <w:style w:type="character" w:customStyle="1" w:styleId="SoggettocommentoCarattere">
    <w:name w:val="Soggetto commento Carattere"/>
    <w:basedOn w:val="TestocommentoCarattere"/>
    <w:link w:val="Soggettocommento"/>
    <w:uiPriority w:val="99"/>
    <w:semiHidden/>
    <w:rsid w:val="005D7A06"/>
    <w:rPr>
      <w:b/>
      <w:bCs/>
      <w:sz w:val="20"/>
      <w:szCs w:val="20"/>
    </w:rPr>
  </w:style>
  <w:style w:type="character" w:customStyle="1" w:styleId="markedcontent">
    <w:name w:val="markedcontent"/>
    <w:basedOn w:val="Carpredefinitoparagrafo"/>
    <w:rsid w:val="00CC7C1B"/>
  </w:style>
  <w:style w:type="character" w:customStyle="1" w:styleId="highlight">
    <w:name w:val="highlight"/>
    <w:basedOn w:val="Carpredefinitoparagrafo"/>
    <w:rsid w:val="00786028"/>
  </w:style>
  <w:style w:type="paragraph" w:customStyle="1" w:styleId="Default">
    <w:name w:val="Default"/>
    <w:rsid w:val="000936D6"/>
    <w:pPr>
      <w:autoSpaceDE w:val="0"/>
      <w:autoSpaceDN w:val="0"/>
      <w:adjustRightInd w:val="0"/>
    </w:pPr>
    <w:rPr>
      <w:rFonts w:ascii="Calibri" w:hAnsi="Calibri" w:cs="Calibri"/>
      <w:color w:val="000000"/>
      <w:lang w:val="es-ES_tradnl"/>
    </w:rPr>
  </w:style>
  <w:style w:type="paragraph" w:customStyle="1" w:styleId="nova-legacy-e-listitem">
    <w:name w:val="nova-legacy-e-list__item"/>
    <w:basedOn w:val="Normale"/>
    <w:rsid w:val="005C2B26"/>
    <w:pPr>
      <w:spacing w:before="100" w:beforeAutospacing="1" w:after="100" w:afterAutospacing="1"/>
    </w:pPr>
  </w:style>
  <w:style w:type="table" w:customStyle="1" w:styleId="a0">
    <w:basedOn w:val="TableNormal7"/>
    <w:tblPr>
      <w:tblStyleRowBandSize w:val="1"/>
      <w:tblStyleColBandSize w:val="1"/>
      <w:tblCellMar>
        <w:top w:w="100" w:type="dxa"/>
        <w:left w:w="100" w:type="dxa"/>
        <w:bottom w:w="100" w:type="dxa"/>
        <w:right w:w="100" w:type="dxa"/>
      </w:tblCellMar>
    </w:tblPr>
  </w:style>
  <w:style w:type="paragraph" w:styleId="Testonotaapidipagina">
    <w:name w:val="footnote text"/>
    <w:basedOn w:val="Normale"/>
    <w:link w:val="TestonotaapidipaginaCarattere"/>
    <w:uiPriority w:val="99"/>
    <w:semiHidden/>
    <w:unhideWhenUsed/>
    <w:rsid w:val="001C1BD5"/>
    <w:rPr>
      <w:sz w:val="20"/>
      <w:szCs w:val="20"/>
    </w:rPr>
  </w:style>
  <w:style w:type="character" w:customStyle="1" w:styleId="TestonotaapidipaginaCarattere">
    <w:name w:val="Testo nota a piè di pagina Carattere"/>
    <w:basedOn w:val="Carpredefinitoparagrafo"/>
    <w:link w:val="Testonotaapidipagina"/>
    <w:uiPriority w:val="99"/>
    <w:semiHidden/>
    <w:rsid w:val="001C1BD5"/>
    <w:rPr>
      <w:sz w:val="20"/>
      <w:szCs w:val="20"/>
      <w:lang w:val="es-ES"/>
    </w:rPr>
  </w:style>
  <w:style w:type="character" w:styleId="Rimandonotaapidipagina">
    <w:name w:val="footnote reference"/>
    <w:basedOn w:val="Carpredefinitoparagrafo"/>
    <w:uiPriority w:val="99"/>
    <w:semiHidden/>
    <w:unhideWhenUsed/>
    <w:rsid w:val="001C1BD5"/>
    <w:rPr>
      <w:vertAlign w:val="superscript"/>
    </w:rPr>
  </w:style>
  <w:style w:type="paragraph" w:styleId="NormaleWeb">
    <w:name w:val="Normal (Web)"/>
    <w:basedOn w:val="Normale"/>
    <w:uiPriority w:val="99"/>
    <w:semiHidden/>
    <w:unhideWhenUsed/>
    <w:rsid w:val="006670FA"/>
    <w:pPr>
      <w:spacing w:before="100" w:beforeAutospacing="1" w:after="100" w:afterAutospacing="1"/>
    </w:pPr>
  </w:style>
  <w:style w:type="character" w:styleId="Enfasigrassetto">
    <w:name w:val="Strong"/>
    <w:basedOn w:val="Carpredefinitoparagrafo"/>
    <w:uiPriority w:val="22"/>
    <w:qFormat/>
    <w:rsid w:val="006670FA"/>
    <w:rPr>
      <w:b/>
      <w:bCs/>
    </w:rPr>
  </w:style>
  <w:style w:type="paragraph" w:customStyle="1" w:styleId="Toolsbullets">
    <w:name w:val="Tools bullets"/>
    <w:basedOn w:val="Default"/>
    <w:next w:val="Default"/>
    <w:uiPriority w:val="99"/>
    <w:rsid w:val="00744C9E"/>
    <w:rPr>
      <w:rFonts w:ascii="Arial" w:hAnsi="Arial" w:cs="Arial"/>
      <w:color w:val="auto"/>
    </w:rPr>
  </w:style>
  <w:style w:type="character" w:customStyle="1" w:styleId="hgkelc">
    <w:name w:val="hgkelc"/>
    <w:basedOn w:val="Carpredefinitoparagrafo"/>
    <w:rsid w:val="00A05A86"/>
  </w:style>
  <w:style w:type="character" w:customStyle="1" w:styleId="fn">
    <w:name w:val="fn"/>
    <w:basedOn w:val="Carpredefinitoparagrafo"/>
    <w:rsid w:val="00B3797D"/>
  </w:style>
  <w:style w:type="character" w:customStyle="1" w:styleId="Subttulo1">
    <w:name w:val="Subtítulo1"/>
    <w:basedOn w:val="Carpredefinitoparagrafo"/>
    <w:rsid w:val="00B3797D"/>
  </w:style>
  <w:style w:type="table" w:customStyle="1" w:styleId="a1">
    <w:basedOn w:val="TableNormal6"/>
    <w:tblPr>
      <w:tblStyleRowBandSize w:val="1"/>
      <w:tblStyleColBandSize w:val="1"/>
      <w:tblCellMar>
        <w:top w:w="100" w:type="dxa"/>
        <w:left w:w="100" w:type="dxa"/>
        <w:bottom w:w="100" w:type="dxa"/>
        <w:right w:w="100" w:type="dxa"/>
      </w:tblCellMar>
    </w:tblPr>
  </w:style>
  <w:style w:type="table" w:customStyle="1" w:styleId="a2">
    <w:basedOn w:val="TableNormal6"/>
    <w:tblPr>
      <w:tblStyleRowBandSize w:val="1"/>
      <w:tblStyleColBandSize w:val="1"/>
      <w:tblCellMar>
        <w:left w:w="115" w:type="dxa"/>
        <w:right w:w="115" w:type="dxa"/>
      </w:tblCellMar>
    </w:tblPr>
  </w:style>
  <w:style w:type="table" w:customStyle="1" w:styleId="a3">
    <w:basedOn w:val="TableNormal6"/>
    <w:tblPr>
      <w:tblStyleRowBandSize w:val="1"/>
      <w:tblStyleColBandSize w:val="1"/>
      <w:tblCellMar>
        <w:left w:w="115" w:type="dxa"/>
        <w:right w:w="115" w:type="dxa"/>
      </w:tblCellMar>
    </w:tblPr>
  </w:style>
  <w:style w:type="table" w:customStyle="1" w:styleId="a4">
    <w:basedOn w:val="TableNormal6"/>
    <w:tblPr>
      <w:tblStyleRowBandSize w:val="1"/>
      <w:tblStyleColBandSize w:val="1"/>
      <w:tblCellMar>
        <w:left w:w="115" w:type="dxa"/>
        <w:right w:w="115" w:type="dxa"/>
      </w:tblCellMar>
    </w:tblPr>
  </w:style>
  <w:style w:type="table" w:customStyle="1" w:styleId="a5">
    <w:basedOn w:val="TableNormal6"/>
    <w:tblPr>
      <w:tblStyleRowBandSize w:val="1"/>
      <w:tblStyleColBandSize w:val="1"/>
      <w:tblCellMar>
        <w:left w:w="115" w:type="dxa"/>
        <w:right w:w="115" w:type="dxa"/>
      </w:tblCellMar>
    </w:tblPr>
  </w:style>
  <w:style w:type="table" w:customStyle="1" w:styleId="a6">
    <w:basedOn w:val="TableNormal6"/>
    <w:tblPr>
      <w:tblStyleRowBandSize w:val="1"/>
      <w:tblStyleColBandSize w:val="1"/>
      <w:tblCellMar>
        <w:left w:w="115" w:type="dxa"/>
        <w:right w:w="115" w:type="dxa"/>
      </w:tblCellMar>
    </w:tblPr>
  </w:style>
  <w:style w:type="table" w:customStyle="1" w:styleId="a7">
    <w:basedOn w:val="TableNormal6"/>
    <w:tblPr>
      <w:tblStyleRowBandSize w:val="1"/>
      <w:tblStyleColBandSize w:val="1"/>
      <w:tblCellMar>
        <w:left w:w="115" w:type="dxa"/>
        <w:right w:w="115" w:type="dxa"/>
      </w:tblCellMar>
    </w:tblPr>
  </w:style>
  <w:style w:type="table" w:customStyle="1" w:styleId="a8">
    <w:basedOn w:val="TableNormal6"/>
    <w:tblPr>
      <w:tblStyleRowBandSize w:val="1"/>
      <w:tblStyleColBandSize w:val="1"/>
      <w:tblCellMar>
        <w:left w:w="115" w:type="dxa"/>
        <w:right w:w="115" w:type="dxa"/>
      </w:tblCellMar>
    </w:tblPr>
  </w:style>
  <w:style w:type="table" w:customStyle="1" w:styleId="a9">
    <w:basedOn w:val="TableNormal2"/>
    <w:tblPr>
      <w:tblStyleRowBandSize w:val="1"/>
      <w:tblStyleColBandSize w:val="1"/>
      <w:tblCellMar>
        <w:top w:w="100" w:type="dxa"/>
        <w:left w:w="115" w:type="dxa"/>
        <w:bottom w:w="100" w:type="dxa"/>
        <w:right w:w="115" w:type="dxa"/>
      </w:tblCellMar>
    </w:tblPr>
  </w:style>
  <w:style w:type="table" w:customStyle="1" w:styleId="aa">
    <w:basedOn w:val="TableNormal2"/>
    <w:tblPr>
      <w:tblStyleRowBandSize w:val="1"/>
      <w:tblStyleColBandSize w:val="1"/>
      <w:tblCellMar>
        <w:top w:w="100" w:type="dxa"/>
        <w:left w:w="115" w:type="dxa"/>
        <w:bottom w:w="100" w:type="dxa"/>
        <w:right w:w="115" w:type="dxa"/>
      </w:tblCellMar>
    </w:tblPr>
  </w:style>
  <w:style w:type="character" w:styleId="Testosegnaposto">
    <w:name w:val="Placeholder Text"/>
    <w:basedOn w:val="Carpredefinitoparagrafo"/>
    <w:uiPriority w:val="99"/>
    <w:semiHidden/>
    <w:rsid w:val="00E96981"/>
    <w:rPr>
      <w:color w:val="808080"/>
    </w:rPr>
  </w:style>
  <w:style w:type="table" w:customStyle="1" w:styleId="ab">
    <w:basedOn w:val="Tabellanormale"/>
    <w:tblPr>
      <w:tblStyleRowBandSize w:val="1"/>
      <w:tblStyleColBandSize w:val="1"/>
      <w:tblCellMar>
        <w:top w:w="100" w:type="dxa"/>
        <w:left w:w="100" w:type="dxa"/>
        <w:bottom w:w="100" w:type="dxa"/>
        <w:right w:w="100" w:type="dxa"/>
      </w:tblCellMar>
    </w:tblPr>
  </w:style>
  <w:style w:type="table" w:customStyle="1" w:styleId="ac">
    <w:basedOn w:val="Tabellanormale"/>
    <w:tblPr>
      <w:tblStyleRowBandSize w:val="1"/>
      <w:tblStyleColBandSize w:val="1"/>
      <w:tblCellMar>
        <w:top w:w="100" w:type="dxa"/>
        <w:left w:w="100" w:type="dxa"/>
        <w:bottom w:w="100" w:type="dxa"/>
        <w:right w:w="100" w:type="dxa"/>
      </w:tblCellMar>
    </w:tblPr>
  </w:style>
  <w:style w:type="table" w:customStyle="1" w:styleId="ad">
    <w:basedOn w:val="Tabellanormale"/>
    <w:tblPr>
      <w:tblStyleRowBandSize w:val="1"/>
      <w:tblStyleColBandSize w:val="1"/>
      <w:tblCellMar>
        <w:top w:w="100" w:type="dxa"/>
        <w:left w:w="100" w:type="dxa"/>
        <w:bottom w:w="100" w:type="dxa"/>
        <w:right w:w="100" w:type="dxa"/>
      </w:tblCellMar>
    </w:tblPr>
  </w:style>
  <w:style w:type="table" w:customStyle="1" w:styleId="ae">
    <w:basedOn w:val="Tabellanormale"/>
    <w:tblPr>
      <w:tblStyleRowBandSize w:val="1"/>
      <w:tblStyleColBandSize w:val="1"/>
      <w:tblCellMar>
        <w:top w:w="100" w:type="dxa"/>
        <w:left w:w="100" w:type="dxa"/>
        <w:bottom w:w="100" w:type="dxa"/>
        <w:right w:w="100" w:type="dxa"/>
      </w:tblCellMar>
    </w:tblPr>
  </w:style>
  <w:style w:type="table" w:customStyle="1" w:styleId="af">
    <w:basedOn w:val="Tabellanormale"/>
    <w:tblPr>
      <w:tblStyleRowBandSize w:val="1"/>
      <w:tblStyleColBandSize w:val="1"/>
      <w:tblCellMar>
        <w:top w:w="100" w:type="dxa"/>
        <w:left w:w="100" w:type="dxa"/>
        <w:bottom w:w="100" w:type="dxa"/>
        <w:right w:w="100" w:type="dxa"/>
      </w:tblCellMar>
    </w:tblPr>
  </w:style>
  <w:style w:type="table" w:customStyle="1" w:styleId="af0">
    <w:basedOn w:val="Tabellanormale"/>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es/search?hl=es&amp;tbo=p&amp;tbm=bks&amp;q=inauthor:%22William+R.+Miller%2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w13LC6DLMn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w13LC6DLMn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healthline.com/health/empathic-listening" TargetMode="External"/><Relationship Id="rId4" Type="http://schemas.openxmlformats.org/officeDocument/2006/relationships/settings" Target="settings.xml"/><Relationship Id="rId9" Type="http://schemas.openxmlformats.org/officeDocument/2006/relationships/hyperlink" Target="https://positivepsychology.com/empathic-listening/" TargetMode="External"/><Relationship Id="rId14" Type="http://schemas.openxmlformats.org/officeDocument/2006/relationships/hyperlink" Target="http://learnstorytelling.eu/es/"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9l6Fg/zJOxyYob52RKMyr2uXTQ==">AMUW2mVT+uPbN74CfzUAkh1ywmQsC+h/vwso+YPfO/pbvVSaCb/QYD7qy8JXUDX7tUTDzJUrdhnthgerrKS42RGY+64ljL3rviO8p2zl30OK6oy/b7ElojI=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1871</Words>
  <Characters>10671</Characters>
  <Application>Microsoft Office Word</Application>
  <DocSecurity>0</DocSecurity>
  <Lines>88</Lines>
  <Paragraphs>25</Paragraphs>
  <ScaleCrop>false</ScaleCrop>
  <Company/>
  <LinksUpToDate>false</LinksUpToDate>
  <CharactersWithSpaces>12517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Francesco Pisanu</cp:lastModifiedBy>
  <cp:revision>1</cp:revision>
  <dcterms:created xsi:type="dcterms:W3CDTF">2022-02-27T11:53:00Z</dcterms:created>
  <dcterms:modified xsi:type="dcterms:W3CDTF">2023-01-16T17:54:00Z</dcterms:modified>
  <cp:category/>
</cp:coreProperties>
</file>