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AAE68" w14:textId="09364773" w:rsidR="00285130" w:rsidRDefault="004D4415">
      <w:pPr>
        <w:keepNext/>
        <w:keepLines/>
        <w:spacing w:before="240" w:after="60"/>
        <w:ind w:left="432"/>
        <w:jc w:val="center"/>
        <w:rPr>
          <w:rFonts w:ascii="Arial" w:eastAsia="Arial" w:hAnsi="Arial" w:cs="Arial"/>
          <w:b/>
          <w:color w:val="000000"/>
          <w:sz w:val="32"/>
          <w:szCs w:val="32"/>
        </w:rPr>
      </w:pPr>
      <w:r>
        <w:rPr>
          <w:b/>
          <w:sz w:val="32"/>
          <w:szCs w:val="32"/>
          <w:lang w:val="lt"/>
        </w:rPr>
        <w:t>GAUSUS UŽKANDIS!</w:t>
      </w:r>
    </w:p>
    <w:p w14:paraId="71018F84" w14:textId="77777777" w:rsidR="00285130" w:rsidRDefault="00285130">
      <w:pPr>
        <w:keepNext/>
        <w:keepLines/>
        <w:pBdr>
          <w:top w:val="nil"/>
          <w:left w:val="nil"/>
          <w:bottom w:val="nil"/>
          <w:right w:val="nil"/>
          <w:between w:val="nil"/>
        </w:pBdr>
        <w:rPr>
          <w:rFonts w:ascii="Calibri" w:eastAsia="Calibri" w:hAnsi="Calibri" w:cs="Calibri"/>
          <w:sz w:val="22"/>
          <w:szCs w:val="22"/>
        </w:rPr>
      </w:pPr>
    </w:p>
    <w:p w14:paraId="63EB9C95" w14:textId="77777777" w:rsidR="00285130" w:rsidRDefault="00285130">
      <w:pPr>
        <w:keepNext/>
        <w:keepLines/>
        <w:pBdr>
          <w:top w:val="nil"/>
          <w:left w:val="nil"/>
          <w:bottom w:val="nil"/>
          <w:right w:val="nil"/>
          <w:between w:val="nil"/>
        </w:pBdr>
        <w:rPr>
          <w:rFonts w:ascii="Calibri" w:eastAsia="Calibri" w:hAnsi="Calibri" w:cs="Calibri"/>
          <w:sz w:val="22"/>
          <w:szCs w:val="22"/>
        </w:rPr>
      </w:pPr>
    </w:p>
    <w:p w14:paraId="60E2F40B" w14:textId="77777777" w:rsidR="00285130" w:rsidRDefault="004D4415">
      <w:pP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1CF23DF5" wp14:editId="143FA1F2">
            <wp:extent cx="900966" cy="783957"/>
            <wp:effectExtent l="0" t="0" r="0" b="0"/>
            <wp:docPr id="2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900966" cy="783957"/>
                    </a:xfrm>
                    <a:prstGeom prst="rect">
                      <a:avLst/>
                    </a:prstGeom>
                    <a:ln/>
                  </pic:spPr>
                </pic:pic>
              </a:graphicData>
            </a:graphic>
          </wp:inline>
        </w:drawing>
      </w:r>
    </w:p>
    <w:p w14:paraId="7DB923C2" w14:textId="77777777" w:rsidR="00285130" w:rsidRDefault="00285130">
      <w:pPr>
        <w:keepNext/>
        <w:keepLines/>
        <w:pBdr>
          <w:top w:val="nil"/>
          <w:left w:val="nil"/>
          <w:bottom w:val="nil"/>
          <w:right w:val="nil"/>
          <w:between w:val="nil"/>
        </w:pBdr>
        <w:jc w:val="center"/>
        <w:rPr>
          <w:rFonts w:ascii="Calibri" w:eastAsia="Calibri" w:hAnsi="Calibri" w:cs="Calibri"/>
          <w:sz w:val="22"/>
          <w:szCs w:val="22"/>
        </w:rPr>
      </w:pPr>
    </w:p>
    <w:p w14:paraId="429DBA8B" w14:textId="77777777" w:rsidR="00285130" w:rsidRDefault="00285130">
      <w:pPr>
        <w:keepNext/>
        <w:keepLines/>
        <w:rPr>
          <w:rFonts w:ascii="Calibri" w:eastAsia="Calibri" w:hAnsi="Calibri" w:cs="Calibri"/>
          <w:b/>
          <w:sz w:val="22"/>
          <w:szCs w:val="22"/>
        </w:rPr>
      </w:pPr>
    </w:p>
    <w:p w14:paraId="380A4415" w14:textId="77777777" w:rsidR="00285130" w:rsidRDefault="00285130">
      <w:pPr>
        <w:keepNext/>
        <w:keepLines/>
        <w:rPr>
          <w:rFonts w:ascii="Calibri" w:eastAsia="Calibri" w:hAnsi="Calibri" w:cs="Calibri"/>
          <w:b/>
          <w:sz w:val="22"/>
          <w:szCs w:val="22"/>
        </w:rPr>
      </w:pPr>
    </w:p>
    <w:p w14:paraId="7CE2AE72" w14:textId="77777777" w:rsidR="00285130" w:rsidRDefault="00285130">
      <w:pPr>
        <w:keepNext/>
        <w:keepLines/>
        <w:rPr>
          <w:rFonts w:ascii="Calibri" w:eastAsia="Calibri" w:hAnsi="Calibri" w:cs="Calibri"/>
          <w:b/>
          <w:sz w:val="22"/>
          <w:szCs w:val="22"/>
        </w:rPr>
      </w:pPr>
    </w:p>
    <w:p w14:paraId="1F4B3CEF" w14:textId="77777777" w:rsidR="00285130" w:rsidRDefault="00285130">
      <w:pPr>
        <w:keepNext/>
        <w:keepLines/>
        <w:rPr>
          <w:rFonts w:ascii="Calibri" w:eastAsia="Calibri" w:hAnsi="Calibri" w:cs="Calibri"/>
          <w:b/>
          <w:sz w:val="22"/>
          <w:szCs w:val="22"/>
        </w:rPr>
      </w:pPr>
    </w:p>
    <w:p w14:paraId="246D577F" w14:textId="77777777" w:rsidR="00285130" w:rsidRDefault="00285130">
      <w:pPr>
        <w:keepNext/>
        <w:keepLines/>
        <w:rPr>
          <w:rFonts w:ascii="Calibri" w:eastAsia="Calibri" w:hAnsi="Calibri" w:cs="Calibri"/>
          <w:b/>
          <w:sz w:val="22"/>
          <w:szCs w:val="22"/>
        </w:rPr>
      </w:pPr>
    </w:p>
    <w:p w14:paraId="11C25F3B" w14:textId="77777777" w:rsidR="00285130" w:rsidRDefault="00285130">
      <w:pPr>
        <w:keepNext/>
        <w:keepLines/>
        <w:rPr>
          <w:rFonts w:ascii="Calibri" w:eastAsia="Calibri" w:hAnsi="Calibri" w:cs="Calibri"/>
          <w:b/>
          <w:sz w:val="22"/>
          <w:szCs w:val="22"/>
        </w:rPr>
      </w:pPr>
    </w:p>
    <w:p w14:paraId="68CC27D5" w14:textId="77777777" w:rsidR="00285130" w:rsidRDefault="004D4415">
      <w:pPr>
        <w:keepNext/>
        <w:keepLines/>
        <w:rPr>
          <w:rFonts w:ascii="Calibri" w:eastAsia="Calibri" w:hAnsi="Calibri" w:cs="Calibri"/>
          <w:b/>
          <w:sz w:val="22"/>
          <w:szCs w:val="22"/>
        </w:rPr>
      </w:pPr>
      <w:r>
        <w:rPr>
          <w:b/>
          <w:sz w:val="22"/>
          <w:szCs w:val="22"/>
          <w:lang w:val="lt"/>
        </w:rPr>
        <w:t>PAGRINDINĖS FUNKCIJOS</w:t>
      </w:r>
    </w:p>
    <w:p w14:paraId="7B210891" w14:textId="77777777" w:rsidR="00285130" w:rsidRDefault="00285130">
      <w:pPr>
        <w:keepNext/>
        <w:keepLines/>
        <w:rPr>
          <w:rFonts w:ascii="Calibri" w:eastAsia="Calibri" w:hAnsi="Calibri" w:cs="Calibri"/>
          <w:b/>
          <w:sz w:val="22"/>
          <w:szCs w:val="22"/>
        </w:rPr>
      </w:pPr>
    </w:p>
    <w:tbl>
      <w:tblPr>
        <w:tblStyle w:val="a8"/>
        <w:tblW w:w="652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315"/>
      </w:tblGrid>
      <w:tr w:rsidR="00285130" w:rsidRPr="004D4415" w14:paraId="478A5E77" w14:textId="77777777">
        <w:trPr>
          <w:trHeight w:val="480"/>
          <w:tblHeader/>
        </w:trPr>
        <w:tc>
          <w:tcPr>
            <w:tcW w:w="3210" w:type="dxa"/>
            <w:shd w:val="clear" w:color="auto" w:fill="C2CF00"/>
            <w:tcMar>
              <w:top w:w="100" w:type="dxa"/>
              <w:left w:w="100" w:type="dxa"/>
              <w:bottom w:w="100" w:type="dxa"/>
              <w:right w:w="100" w:type="dxa"/>
            </w:tcMar>
          </w:tcPr>
          <w:p w14:paraId="3D529BFC" w14:textId="77777777" w:rsidR="00285130" w:rsidRDefault="004D4415">
            <w:pPr>
              <w:widowControl w:val="0"/>
              <w:rPr>
                <w:rFonts w:ascii="Calibri" w:eastAsia="Calibri" w:hAnsi="Calibri" w:cs="Calibri"/>
                <w:b/>
                <w:sz w:val="22"/>
                <w:szCs w:val="22"/>
              </w:rPr>
            </w:pPr>
            <w:r>
              <w:rPr>
                <w:sz w:val="22"/>
                <w:szCs w:val="22"/>
                <w:lang w:val="lt"/>
              </w:rPr>
              <w:t>Geresni įgūdžiai</w:t>
            </w:r>
          </w:p>
        </w:tc>
        <w:tc>
          <w:tcPr>
            <w:tcW w:w="3315" w:type="dxa"/>
            <w:shd w:val="clear" w:color="auto" w:fill="auto"/>
            <w:tcMar>
              <w:top w:w="100" w:type="dxa"/>
              <w:left w:w="100" w:type="dxa"/>
              <w:bottom w:w="100" w:type="dxa"/>
              <w:right w:w="100" w:type="dxa"/>
            </w:tcMar>
          </w:tcPr>
          <w:p w14:paraId="2536EF63" w14:textId="77777777" w:rsidR="00285130" w:rsidRPr="004D4415" w:rsidRDefault="004D4415">
            <w:pPr>
              <w:keepNext/>
              <w:keepLines/>
              <w:rPr>
                <w:rFonts w:ascii="Calibri" w:eastAsia="Calibri" w:hAnsi="Calibri" w:cs="Calibri"/>
                <w:sz w:val="22"/>
                <w:szCs w:val="22"/>
                <w:lang w:val="it-IT"/>
              </w:rPr>
            </w:pPr>
            <w:r w:rsidRPr="004D4415">
              <w:rPr>
                <w:sz w:val="22"/>
                <w:szCs w:val="22"/>
                <w:lang w:val="lt"/>
              </w:rPr>
              <w:t>KŪRIMAS - LYDERYSTĖ - DĖMESYS SPRENDIMAMS</w:t>
            </w:r>
          </w:p>
        </w:tc>
      </w:tr>
      <w:tr w:rsidR="00285130" w14:paraId="2A48C749" w14:textId="77777777">
        <w:trPr>
          <w:trHeight w:val="480"/>
          <w:tblHeader/>
        </w:trPr>
        <w:tc>
          <w:tcPr>
            <w:tcW w:w="3210" w:type="dxa"/>
            <w:shd w:val="clear" w:color="auto" w:fill="C2CF00"/>
            <w:tcMar>
              <w:top w:w="100" w:type="dxa"/>
              <w:left w:w="100" w:type="dxa"/>
              <w:bottom w:w="100" w:type="dxa"/>
              <w:right w:w="100" w:type="dxa"/>
            </w:tcMar>
          </w:tcPr>
          <w:p w14:paraId="2256C93C" w14:textId="77777777" w:rsidR="00285130" w:rsidRDefault="004D4415">
            <w:pPr>
              <w:widowControl w:val="0"/>
              <w:rPr>
                <w:rFonts w:ascii="Calibri" w:eastAsia="Calibri" w:hAnsi="Calibri" w:cs="Calibri"/>
                <w:sz w:val="22"/>
                <w:szCs w:val="22"/>
              </w:rPr>
            </w:pPr>
            <w:r>
              <w:rPr>
                <w:sz w:val="22"/>
                <w:szCs w:val="22"/>
                <w:lang w:val="lt"/>
              </w:rPr>
              <w:t>Tinka</w:t>
            </w:r>
          </w:p>
        </w:tc>
        <w:tc>
          <w:tcPr>
            <w:tcW w:w="3315" w:type="dxa"/>
            <w:shd w:val="clear" w:color="auto" w:fill="auto"/>
            <w:tcMar>
              <w:top w:w="100" w:type="dxa"/>
              <w:left w:w="100" w:type="dxa"/>
              <w:bottom w:w="100" w:type="dxa"/>
              <w:right w:w="100" w:type="dxa"/>
            </w:tcMar>
          </w:tcPr>
          <w:p w14:paraId="7672B9A4" w14:textId="77777777" w:rsidR="00285130" w:rsidRDefault="004D4415">
            <w:pPr>
              <w:keepNext/>
              <w:keepLines/>
              <w:rPr>
                <w:rFonts w:ascii="Calibri" w:eastAsia="Calibri" w:hAnsi="Calibri" w:cs="Calibri"/>
                <w:sz w:val="22"/>
                <w:szCs w:val="22"/>
              </w:rPr>
            </w:pPr>
            <w:r>
              <w:rPr>
                <w:sz w:val="22"/>
                <w:szCs w:val="22"/>
                <w:lang w:val="lt"/>
              </w:rPr>
              <w:t>Mokytojai, mokiniai</w:t>
            </w:r>
          </w:p>
        </w:tc>
      </w:tr>
      <w:tr w:rsidR="00285130" w14:paraId="0F9D8D58" w14:textId="77777777">
        <w:trPr>
          <w:trHeight w:val="480"/>
          <w:tblHeader/>
        </w:trPr>
        <w:tc>
          <w:tcPr>
            <w:tcW w:w="3210" w:type="dxa"/>
            <w:shd w:val="clear" w:color="auto" w:fill="C2CF00"/>
            <w:tcMar>
              <w:top w:w="100" w:type="dxa"/>
              <w:left w:w="100" w:type="dxa"/>
              <w:bottom w:w="100" w:type="dxa"/>
              <w:right w:w="100" w:type="dxa"/>
            </w:tcMar>
          </w:tcPr>
          <w:p w14:paraId="4511F4FD" w14:textId="77777777" w:rsidR="00285130" w:rsidRDefault="004D4415">
            <w:pPr>
              <w:widowControl w:val="0"/>
              <w:rPr>
                <w:rFonts w:ascii="Calibri" w:eastAsia="Calibri" w:hAnsi="Calibri" w:cs="Calibri"/>
                <w:sz w:val="22"/>
                <w:szCs w:val="22"/>
              </w:rPr>
            </w:pPr>
            <w:r>
              <w:rPr>
                <w:sz w:val="22"/>
                <w:szCs w:val="22"/>
                <w:lang w:val="lt"/>
              </w:rPr>
              <w:t>Sudėtingumo lygis</w:t>
            </w:r>
          </w:p>
        </w:tc>
        <w:tc>
          <w:tcPr>
            <w:tcW w:w="3315" w:type="dxa"/>
            <w:shd w:val="clear" w:color="auto" w:fill="auto"/>
            <w:tcMar>
              <w:top w:w="100" w:type="dxa"/>
              <w:left w:w="100" w:type="dxa"/>
              <w:bottom w:w="100" w:type="dxa"/>
              <w:right w:w="100" w:type="dxa"/>
            </w:tcMar>
          </w:tcPr>
          <w:p w14:paraId="5CF073F6" w14:textId="77777777" w:rsidR="00285130" w:rsidRDefault="004D4415">
            <w:pPr>
              <w:keepNext/>
              <w:keepLines/>
              <w:rPr>
                <w:rFonts w:ascii="Calibri" w:eastAsia="Calibri" w:hAnsi="Calibri" w:cs="Calibri"/>
                <w:sz w:val="22"/>
                <w:szCs w:val="22"/>
              </w:rPr>
            </w:pPr>
            <w:r>
              <w:rPr>
                <w:sz w:val="22"/>
                <w:szCs w:val="22"/>
                <w:lang w:val="lt"/>
              </w:rPr>
              <w:t>Aukštas</w:t>
            </w:r>
          </w:p>
        </w:tc>
      </w:tr>
      <w:tr w:rsidR="00285130" w14:paraId="4AC06398" w14:textId="77777777">
        <w:trPr>
          <w:trHeight w:val="480"/>
          <w:tblHeader/>
        </w:trPr>
        <w:tc>
          <w:tcPr>
            <w:tcW w:w="3210" w:type="dxa"/>
            <w:shd w:val="clear" w:color="auto" w:fill="C2CF00"/>
            <w:tcMar>
              <w:top w:w="100" w:type="dxa"/>
              <w:left w:w="100" w:type="dxa"/>
              <w:bottom w:w="100" w:type="dxa"/>
              <w:right w:w="100" w:type="dxa"/>
            </w:tcMar>
          </w:tcPr>
          <w:p w14:paraId="2A442ECE" w14:textId="77777777" w:rsidR="00285130" w:rsidRDefault="004D4415">
            <w:pPr>
              <w:widowControl w:val="0"/>
              <w:rPr>
                <w:rFonts w:ascii="Calibri" w:eastAsia="Calibri" w:hAnsi="Calibri" w:cs="Calibri"/>
                <w:b/>
                <w:sz w:val="22"/>
                <w:szCs w:val="22"/>
              </w:rPr>
            </w:pPr>
            <w:r>
              <w:rPr>
                <w:sz w:val="22"/>
                <w:szCs w:val="22"/>
                <w:lang w:val="lt"/>
              </w:rPr>
              <w:t xml:space="preserve">Parametras </w:t>
            </w:r>
          </w:p>
        </w:tc>
        <w:tc>
          <w:tcPr>
            <w:tcW w:w="3315" w:type="dxa"/>
            <w:shd w:val="clear" w:color="auto" w:fill="auto"/>
            <w:tcMar>
              <w:top w:w="100" w:type="dxa"/>
              <w:left w:w="100" w:type="dxa"/>
              <w:bottom w:w="100" w:type="dxa"/>
              <w:right w:w="100" w:type="dxa"/>
            </w:tcMar>
          </w:tcPr>
          <w:p w14:paraId="14C45367" w14:textId="77777777" w:rsidR="00285130" w:rsidRDefault="004D4415">
            <w:pPr>
              <w:keepNext/>
              <w:keepLines/>
              <w:rPr>
                <w:rFonts w:ascii="Calibri" w:eastAsia="Calibri" w:hAnsi="Calibri" w:cs="Calibri"/>
                <w:sz w:val="22"/>
                <w:szCs w:val="22"/>
              </w:rPr>
            </w:pPr>
            <w:r>
              <w:rPr>
                <w:sz w:val="22"/>
                <w:szCs w:val="22"/>
                <w:lang w:val="lt"/>
              </w:rPr>
              <w:t>Grupė</w:t>
            </w:r>
          </w:p>
        </w:tc>
      </w:tr>
      <w:tr w:rsidR="00285130" w14:paraId="14A80AA0" w14:textId="77777777">
        <w:trPr>
          <w:trHeight w:val="480"/>
        </w:trPr>
        <w:tc>
          <w:tcPr>
            <w:tcW w:w="3210" w:type="dxa"/>
            <w:shd w:val="clear" w:color="auto" w:fill="C2CF00"/>
            <w:tcMar>
              <w:top w:w="100" w:type="dxa"/>
              <w:left w:w="100" w:type="dxa"/>
              <w:bottom w:w="100" w:type="dxa"/>
              <w:right w:w="100" w:type="dxa"/>
            </w:tcMar>
          </w:tcPr>
          <w:p w14:paraId="51B99B81" w14:textId="77777777" w:rsidR="00285130" w:rsidRDefault="004D4415">
            <w:pPr>
              <w:widowControl w:val="0"/>
              <w:rPr>
                <w:rFonts w:ascii="Calibri" w:eastAsia="Calibri" w:hAnsi="Calibri" w:cs="Calibri"/>
                <w:b/>
                <w:sz w:val="22"/>
                <w:szCs w:val="22"/>
              </w:rPr>
            </w:pPr>
            <w:r>
              <w:rPr>
                <w:sz w:val="22"/>
                <w:szCs w:val="22"/>
                <w:lang w:val="lt"/>
              </w:rPr>
              <w:t>Dalyvių skaičius</w:t>
            </w:r>
          </w:p>
        </w:tc>
        <w:tc>
          <w:tcPr>
            <w:tcW w:w="3315" w:type="dxa"/>
            <w:shd w:val="clear" w:color="auto" w:fill="auto"/>
            <w:tcMar>
              <w:top w:w="100" w:type="dxa"/>
              <w:left w:w="100" w:type="dxa"/>
              <w:bottom w:w="100" w:type="dxa"/>
              <w:right w:w="100" w:type="dxa"/>
            </w:tcMar>
          </w:tcPr>
          <w:p w14:paraId="588F832C" w14:textId="77777777" w:rsidR="00285130" w:rsidRDefault="004D4415">
            <w:pPr>
              <w:keepNext/>
              <w:keepLines/>
              <w:rPr>
                <w:rFonts w:ascii="Calibri" w:eastAsia="Calibri" w:hAnsi="Calibri" w:cs="Calibri"/>
                <w:sz w:val="22"/>
                <w:szCs w:val="22"/>
              </w:rPr>
            </w:pPr>
            <w:r>
              <w:rPr>
                <w:sz w:val="22"/>
                <w:szCs w:val="22"/>
                <w:lang w:val="lt"/>
              </w:rPr>
              <w:t>12 ar daugiau</w:t>
            </w:r>
          </w:p>
        </w:tc>
      </w:tr>
      <w:tr w:rsidR="00285130" w14:paraId="7D6AC496" w14:textId="77777777">
        <w:trPr>
          <w:trHeight w:val="480"/>
        </w:trPr>
        <w:tc>
          <w:tcPr>
            <w:tcW w:w="3210" w:type="dxa"/>
            <w:shd w:val="clear" w:color="auto" w:fill="C2CF00"/>
            <w:tcMar>
              <w:top w:w="100" w:type="dxa"/>
              <w:left w:w="100" w:type="dxa"/>
              <w:bottom w:w="100" w:type="dxa"/>
              <w:right w:w="100" w:type="dxa"/>
            </w:tcMar>
          </w:tcPr>
          <w:p w14:paraId="0DAC5539" w14:textId="77777777" w:rsidR="00285130" w:rsidRDefault="004D4415">
            <w:pPr>
              <w:widowControl w:val="0"/>
              <w:rPr>
                <w:rFonts w:ascii="Calibri" w:eastAsia="Calibri" w:hAnsi="Calibri" w:cs="Calibri"/>
                <w:b/>
                <w:sz w:val="22"/>
                <w:szCs w:val="22"/>
              </w:rPr>
            </w:pPr>
            <w:r>
              <w:rPr>
                <w:sz w:val="22"/>
                <w:szCs w:val="22"/>
                <w:lang w:val="lt"/>
              </w:rPr>
              <w:t>Vidutinė trukmė</w:t>
            </w:r>
          </w:p>
        </w:tc>
        <w:tc>
          <w:tcPr>
            <w:tcW w:w="3315" w:type="dxa"/>
            <w:shd w:val="clear" w:color="auto" w:fill="auto"/>
            <w:tcMar>
              <w:top w:w="100" w:type="dxa"/>
              <w:left w:w="100" w:type="dxa"/>
              <w:bottom w:w="100" w:type="dxa"/>
              <w:right w:w="100" w:type="dxa"/>
            </w:tcMar>
          </w:tcPr>
          <w:p w14:paraId="274E2EEB" w14:textId="77777777" w:rsidR="00285130" w:rsidRDefault="004D4415">
            <w:pPr>
              <w:widowControl w:val="0"/>
              <w:rPr>
                <w:rFonts w:ascii="Calibri" w:eastAsia="Calibri" w:hAnsi="Calibri" w:cs="Calibri"/>
                <w:sz w:val="22"/>
                <w:szCs w:val="22"/>
              </w:rPr>
            </w:pPr>
            <w:r>
              <w:rPr>
                <w:sz w:val="22"/>
                <w:szCs w:val="22"/>
                <w:lang w:val="lt"/>
              </w:rPr>
              <w:t>60 minučių</w:t>
            </w:r>
          </w:p>
        </w:tc>
      </w:tr>
      <w:tr w:rsidR="00285130" w14:paraId="7AFB386D" w14:textId="77777777">
        <w:trPr>
          <w:trHeight w:val="480"/>
        </w:trPr>
        <w:tc>
          <w:tcPr>
            <w:tcW w:w="3210" w:type="dxa"/>
            <w:shd w:val="clear" w:color="auto" w:fill="C2CF00"/>
            <w:tcMar>
              <w:top w:w="100" w:type="dxa"/>
              <w:left w:w="100" w:type="dxa"/>
              <w:bottom w:w="100" w:type="dxa"/>
              <w:right w:w="100" w:type="dxa"/>
            </w:tcMar>
          </w:tcPr>
          <w:p w14:paraId="040498D2" w14:textId="77777777" w:rsidR="00285130" w:rsidRPr="00296ECE" w:rsidRDefault="004D4415">
            <w:pPr>
              <w:widowControl w:val="0"/>
              <w:rPr>
                <w:rFonts w:ascii="Calibri" w:eastAsia="Calibri" w:hAnsi="Calibri" w:cs="Calibri"/>
                <w:b/>
                <w:sz w:val="22"/>
                <w:szCs w:val="22"/>
                <w:lang w:val="it-IT"/>
              </w:rPr>
            </w:pPr>
            <w:r>
              <w:rPr>
                <w:sz w:val="22"/>
                <w:szCs w:val="22"/>
                <w:lang w:val="lt"/>
              </w:rPr>
              <w:t>Speciali įranga ir (arba) medžiagos</w:t>
            </w:r>
          </w:p>
        </w:tc>
        <w:tc>
          <w:tcPr>
            <w:tcW w:w="3315" w:type="dxa"/>
            <w:shd w:val="clear" w:color="auto" w:fill="auto"/>
            <w:tcMar>
              <w:top w:w="100" w:type="dxa"/>
              <w:left w:w="100" w:type="dxa"/>
              <w:bottom w:w="100" w:type="dxa"/>
              <w:right w:w="100" w:type="dxa"/>
            </w:tcMar>
          </w:tcPr>
          <w:p w14:paraId="3F675A2D" w14:textId="77777777" w:rsidR="00285130" w:rsidRDefault="004D4415">
            <w:pPr>
              <w:widowControl w:val="0"/>
              <w:rPr>
                <w:rFonts w:ascii="Calibri" w:eastAsia="Calibri" w:hAnsi="Calibri" w:cs="Calibri"/>
                <w:sz w:val="22"/>
                <w:szCs w:val="22"/>
              </w:rPr>
            </w:pPr>
            <w:r>
              <w:rPr>
                <w:sz w:val="22"/>
                <w:szCs w:val="22"/>
                <w:lang w:val="lt"/>
              </w:rPr>
              <w:t>Taip</w:t>
            </w:r>
          </w:p>
        </w:tc>
      </w:tr>
      <w:tr w:rsidR="00285130" w14:paraId="66F7CE5A" w14:textId="77777777">
        <w:trPr>
          <w:trHeight w:val="480"/>
        </w:trPr>
        <w:tc>
          <w:tcPr>
            <w:tcW w:w="3210" w:type="dxa"/>
            <w:shd w:val="clear" w:color="auto" w:fill="C2CF00"/>
            <w:tcMar>
              <w:top w:w="100" w:type="dxa"/>
              <w:left w:w="100" w:type="dxa"/>
              <w:bottom w:w="100" w:type="dxa"/>
              <w:right w:w="100" w:type="dxa"/>
            </w:tcMar>
          </w:tcPr>
          <w:p w14:paraId="12B0A3C3" w14:textId="77777777" w:rsidR="00285130" w:rsidRDefault="004D4415">
            <w:pPr>
              <w:widowControl w:val="0"/>
              <w:rPr>
                <w:rFonts w:ascii="Calibri" w:eastAsia="Calibri" w:hAnsi="Calibri" w:cs="Calibri"/>
                <w:b/>
                <w:sz w:val="22"/>
                <w:szCs w:val="22"/>
              </w:rPr>
            </w:pPr>
            <w:r>
              <w:rPr>
                <w:sz w:val="22"/>
                <w:szCs w:val="22"/>
                <w:lang w:val="lt"/>
              </w:rPr>
              <w:lastRenderedPageBreak/>
              <w:t>Internetinė versija</w:t>
            </w:r>
          </w:p>
        </w:tc>
        <w:tc>
          <w:tcPr>
            <w:tcW w:w="3315" w:type="dxa"/>
            <w:shd w:val="clear" w:color="auto" w:fill="auto"/>
            <w:tcMar>
              <w:top w:w="100" w:type="dxa"/>
              <w:left w:w="100" w:type="dxa"/>
              <w:bottom w:w="100" w:type="dxa"/>
              <w:right w:w="100" w:type="dxa"/>
            </w:tcMar>
          </w:tcPr>
          <w:p w14:paraId="1D87348D" w14:textId="77777777" w:rsidR="00285130" w:rsidRDefault="004D4415">
            <w:pPr>
              <w:widowControl w:val="0"/>
              <w:rPr>
                <w:rFonts w:ascii="Calibri" w:eastAsia="Calibri" w:hAnsi="Calibri" w:cs="Calibri"/>
                <w:sz w:val="22"/>
                <w:szCs w:val="22"/>
              </w:rPr>
            </w:pPr>
            <w:r>
              <w:rPr>
                <w:sz w:val="22"/>
                <w:szCs w:val="22"/>
                <w:lang w:val="lt"/>
              </w:rPr>
              <w:t>Ne</w:t>
            </w:r>
          </w:p>
        </w:tc>
      </w:tr>
    </w:tbl>
    <w:p w14:paraId="4BB43753" w14:textId="77777777" w:rsidR="00285130" w:rsidRDefault="00285130">
      <w:pPr>
        <w:keepNext/>
        <w:keepLines/>
        <w:rPr>
          <w:rFonts w:ascii="Calibri" w:eastAsia="Calibri" w:hAnsi="Calibri" w:cs="Calibri"/>
          <w:sz w:val="22"/>
          <w:szCs w:val="22"/>
        </w:rPr>
      </w:pPr>
    </w:p>
    <w:p w14:paraId="5BBB42D1" w14:textId="77777777" w:rsidR="00285130" w:rsidRDefault="004D4415">
      <w:pPr>
        <w:keepNext/>
        <w:keepLines/>
        <w:rPr>
          <w:rFonts w:ascii="Calibri" w:eastAsia="Calibri" w:hAnsi="Calibri" w:cs="Calibri"/>
          <w:sz w:val="22"/>
          <w:szCs w:val="22"/>
        </w:rPr>
      </w:pPr>
      <w:r>
        <w:br w:type="page"/>
      </w:r>
    </w:p>
    <w:p w14:paraId="39FF39B2" w14:textId="77777777" w:rsidR="00285130" w:rsidRDefault="00285130">
      <w:pPr>
        <w:keepNext/>
        <w:keepLines/>
        <w:rPr>
          <w:rFonts w:ascii="Calibri" w:eastAsia="Calibri" w:hAnsi="Calibri" w:cs="Calibri"/>
          <w:sz w:val="22"/>
          <w:szCs w:val="22"/>
        </w:rPr>
      </w:pPr>
    </w:p>
    <w:p w14:paraId="0F553F7A" w14:textId="77777777" w:rsidR="00285130" w:rsidRDefault="00285130">
      <w:pPr>
        <w:keepNext/>
        <w:keepLines/>
        <w:rPr>
          <w:rFonts w:ascii="Calibri" w:eastAsia="Calibri" w:hAnsi="Calibri" w:cs="Calibri"/>
          <w:sz w:val="22"/>
          <w:szCs w:val="22"/>
        </w:rPr>
      </w:pPr>
    </w:p>
    <w:p w14:paraId="5470EEAE" w14:textId="77777777" w:rsidR="00285130" w:rsidRDefault="004D4415">
      <w:pPr>
        <w:keepNext/>
        <w:keepLines/>
        <w:numPr>
          <w:ilvl w:val="0"/>
          <w:numId w:val="3"/>
        </w:numPr>
        <w:ind w:left="284"/>
        <w:rPr>
          <w:rFonts w:ascii="Calibri" w:eastAsia="Calibri" w:hAnsi="Calibri" w:cs="Calibri"/>
          <w:b/>
        </w:rPr>
      </w:pPr>
      <w:r>
        <w:rPr>
          <w:b/>
          <w:lang w:val="lt"/>
        </w:rPr>
        <w:t>APIBŪDINIMAS</w:t>
      </w:r>
    </w:p>
    <w:p w14:paraId="0B816E5E" w14:textId="77777777" w:rsidR="00285130" w:rsidRPr="00296ECE" w:rsidRDefault="004D4415">
      <w:pPr>
        <w:spacing w:before="240" w:after="240"/>
        <w:jc w:val="both"/>
        <w:rPr>
          <w:rFonts w:ascii="Calibri" w:eastAsia="Calibri" w:hAnsi="Calibri" w:cs="Calibri"/>
          <w:lang w:val="lt"/>
        </w:rPr>
      </w:pPr>
      <w:r>
        <w:rPr>
          <w:lang w:val="lt"/>
        </w:rPr>
        <w:t>Veikla buvo skirta stiprinti dalyvių psichologinį kapitalą, nesvarbu, ar jie yra studentai, ar mokytojai. Psichologinis kapitalas yra teigiama psichologinė būsena, kuriai būdingi keturi asmeniniai ištekliai (</w:t>
      </w:r>
      <w:proofErr w:type="spellStart"/>
      <w:r>
        <w:rPr>
          <w:lang w:val="lt"/>
        </w:rPr>
        <w:t>Luthans</w:t>
      </w:r>
      <w:proofErr w:type="spellEnd"/>
      <w:r>
        <w:rPr>
          <w:lang w:val="lt"/>
        </w:rPr>
        <w:t xml:space="preserve">, </w:t>
      </w:r>
      <w:proofErr w:type="spellStart"/>
      <w:r>
        <w:rPr>
          <w:lang w:val="lt"/>
        </w:rPr>
        <w:t>Youssef</w:t>
      </w:r>
      <w:proofErr w:type="spellEnd"/>
      <w:r>
        <w:rPr>
          <w:lang w:val="lt"/>
        </w:rPr>
        <w:t xml:space="preserve">-Morgan, 2017): viltis, </w:t>
      </w:r>
      <w:r>
        <w:rPr>
          <w:i/>
          <w:lang w:val="lt"/>
        </w:rPr>
        <w:t>savęs efektyvumas</w:t>
      </w:r>
      <w:r>
        <w:rPr>
          <w:lang w:val="lt"/>
        </w:rPr>
        <w:t>, atsparumas, optimizmas. Tai konstruktas, sukurtas vadinamojoje pozityviojoje psichologijoje, ir efektyviai apibendrina vieną iš šios disciplinos šūkių: žmonės yra svarbūs (</w:t>
      </w:r>
      <w:proofErr w:type="spellStart"/>
      <w:r>
        <w:rPr>
          <w:lang w:val="lt"/>
        </w:rPr>
        <w:t>Peterson</w:t>
      </w:r>
      <w:proofErr w:type="spellEnd"/>
      <w:r>
        <w:rPr>
          <w:lang w:val="lt"/>
        </w:rPr>
        <w:t>, 2008). Remiantis teigiama psichologija,  kintamasis, kuris labiausiai koreliuoja su žmonių gerove, yra jų santykių kokybė. Pratimas "</w:t>
      </w:r>
      <w:proofErr w:type="spellStart"/>
      <w:r>
        <w:rPr>
          <w:lang w:val="lt"/>
        </w:rPr>
        <w:t>Prodigious</w:t>
      </w:r>
      <w:proofErr w:type="spellEnd"/>
      <w:r>
        <w:rPr>
          <w:lang w:val="lt"/>
        </w:rPr>
        <w:t xml:space="preserve"> </w:t>
      </w:r>
      <w:proofErr w:type="spellStart"/>
      <w:r>
        <w:rPr>
          <w:lang w:val="lt"/>
        </w:rPr>
        <w:t>Snack</w:t>
      </w:r>
      <w:proofErr w:type="spellEnd"/>
      <w:r>
        <w:rPr>
          <w:lang w:val="lt"/>
        </w:rPr>
        <w:t>" konceptualiai perteikiamas pagal šį principą: "Visuma yra pranašesnė už dalį" ir yra įkvėptas  "Caritas International" filmo "</w:t>
      </w:r>
      <w:r>
        <w:rPr>
          <w:i/>
          <w:lang w:val="lt"/>
        </w:rPr>
        <w:t xml:space="preserve">One </w:t>
      </w:r>
      <w:proofErr w:type="spellStart"/>
      <w:r>
        <w:rPr>
          <w:i/>
          <w:lang w:val="lt"/>
        </w:rPr>
        <w:t>Human</w:t>
      </w:r>
      <w:proofErr w:type="spellEnd"/>
      <w:r>
        <w:rPr>
          <w:i/>
          <w:lang w:val="lt"/>
        </w:rPr>
        <w:t xml:space="preserve"> </w:t>
      </w:r>
      <w:proofErr w:type="spellStart"/>
      <w:r>
        <w:rPr>
          <w:i/>
          <w:lang w:val="lt"/>
        </w:rPr>
        <w:t>Family</w:t>
      </w:r>
      <w:proofErr w:type="spellEnd"/>
      <w:r>
        <w:rPr>
          <w:i/>
          <w:lang w:val="lt"/>
        </w:rPr>
        <w:t xml:space="preserve">, </w:t>
      </w:r>
      <w:proofErr w:type="spellStart"/>
      <w:r>
        <w:rPr>
          <w:i/>
          <w:lang w:val="lt"/>
        </w:rPr>
        <w:t>Food</w:t>
      </w:r>
      <w:proofErr w:type="spellEnd"/>
      <w:r>
        <w:rPr>
          <w:i/>
          <w:lang w:val="lt"/>
        </w:rPr>
        <w:t xml:space="preserve"> </w:t>
      </w:r>
      <w:proofErr w:type="spellStart"/>
      <w:r>
        <w:rPr>
          <w:i/>
          <w:lang w:val="lt"/>
        </w:rPr>
        <w:t>for</w:t>
      </w:r>
      <w:proofErr w:type="spellEnd"/>
      <w:r>
        <w:rPr>
          <w:i/>
          <w:lang w:val="lt"/>
        </w:rPr>
        <w:t xml:space="preserve"> </w:t>
      </w:r>
      <w:proofErr w:type="spellStart"/>
      <w:r>
        <w:rPr>
          <w:i/>
          <w:lang w:val="lt"/>
        </w:rPr>
        <w:t>All</w:t>
      </w:r>
      <w:proofErr w:type="spellEnd"/>
      <w:r>
        <w:rPr>
          <w:lang w:val="lt"/>
        </w:rPr>
        <w:t xml:space="preserve">". Vaizdo įrašas yra edukacinės kampanijos dalis ir primena senovinę istoriją bado ir dalijimosi temomis. "Kaušų metaforoje" yra šie mokymai: kai bandome maitinti tik save, kiti lieka be maisto, o jei sutelkiame dėmesį į savo kaimynų alkį, atrandame skirtingus būdus, kaip maitinti visus. Taikant šį pratimą, tai yra vaidmenų žaidimas, kurio tikslas yra suaktyvinti vaikų psichologinius </w:t>
      </w:r>
      <w:proofErr w:type="spellStart"/>
      <w:r>
        <w:rPr>
          <w:lang w:val="lt"/>
        </w:rPr>
        <w:t>ištekliusper</w:t>
      </w:r>
      <w:proofErr w:type="spellEnd"/>
      <w:r>
        <w:rPr>
          <w:lang w:val="lt"/>
        </w:rPr>
        <w:t xml:space="preserve"> patirtinį požiūrį. </w:t>
      </w:r>
    </w:p>
    <w:p w14:paraId="7F73C7DD" w14:textId="77777777" w:rsidR="00285130" w:rsidRDefault="004D4415">
      <w:pPr>
        <w:numPr>
          <w:ilvl w:val="0"/>
          <w:numId w:val="3"/>
        </w:numPr>
        <w:spacing w:before="240" w:after="240"/>
        <w:ind w:left="283" w:hanging="283"/>
        <w:jc w:val="both"/>
        <w:rPr>
          <w:rFonts w:ascii="Calibri" w:eastAsia="Calibri" w:hAnsi="Calibri" w:cs="Calibri"/>
          <w:b/>
        </w:rPr>
      </w:pPr>
      <w:r>
        <w:rPr>
          <w:b/>
          <w:lang w:val="lt"/>
        </w:rPr>
        <w:t>TIKSLAS / NAUDA</w:t>
      </w:r>
    </w:p>
    <w:p w14:paraId="17C76093" w14:textId="77777777" w:rsidR="00285130" w:rsidRPr="00296ECE" w:rsidRDefault="004D4415">
      <w:pPr>
        <w:spacing w:before="240" w:after="240"/>
        <w:jc w:val="both"/>
        <w:rPr>
          <w:rFonts w:ascii="Calibri" w:eastAsia="Calibri" w:hAnsi="Calibri" w:cs="Calibri"/>
          <w:lang w:val="lt"/>
        </w:rPr>
      </w:pPr>
      <w:r>
        <w:rPr>
          <w:lang w:val="lt"/>
        </w:rPr>
        <w:t xml:space="preserve">Šioje veikloje dėmesys sutelkiamas į psichologinio kapitalo sąlygas, nustatant socialinius ir priskyrimo procesus, kurie gali skatinti bendradarbiavimą grupėje, potencialių žmonių </w:t>
      </w:r>
      <w:proofErr w:type="spellStart"/>
      <w:r>
        <w:rPr>
          <w:lang w:val="lt"/>
        </w:rPr>
        <w:t>vystymąsi,studentų</w:t>
      </w:r>
      <w:proofErr w:type="spellEnd"/>
      <w:r>
        <w:rPr>
          <w:lang w:val="lt"/>
        </w:rPr>
        <w:t xml:space="preserve"> gerovę, pasitenkinimo ir dėkingumo jausmą mokyklai, teigiamos tapatybės kūrimą. Užuot taisius ar pašalinus išjungimo sąlygas, siekiama per šią veiklą suaktyvinti psichologinius </w:t>
      </w:r>
      <w:proofErr w:type="spellStart"/>
      <w:r>
        <w:rPr>
          <w:lang w:val="lt"/>
        </w:rPr>
        <w:t>ištekliusasmenims</w:t>
      </w:r>
      <w:proofErr w:type="spellEnd"/>
      <w:r>
        <w:rPr>
          <w:lang w:val="lt"/>
        </w:rPr>
        <w:t xml:space="preserve"> (</w:t>
      </w:r>
      <w:proofErr w:type="spellStart"/>
      <w:r>
        <w:rPr>
          <w:lang w:val="lt"/>
        </w:rPr>
        <w:t>Seligman</w:t>
      </w:r>
      <w:proofErr w:type="spellEnd"/>
      <w:r>
        <w:rPr>
          <w:lang w:val="lt"/>
        </w:rPr>
        <w:t>, 2011).</w:t>
      </w:r>
    </w:p>
    <w:p w14:paraId="56D0A179" w14:textId="77777777" w:rsidR="00285130" w:rsidRDefault="004D4415">
      <w:pPr>
        <w:numPr>
          <w:ilvl w:val="0"/>
          <w:numId w:val="3"/>
        </w:numPr>
        <w:spacing w:before="240" w:after="240"/>
        <w:ind w:left="283" w:hanging="283"/>
        <w:jc w:val="both"/>
        <w:rPr>
          <w:rFonts w:ascii="Calibri" w:eastAsia="Calibri" w:hAnsi="Calibri" w:cs="Calibri"/>
          <w:b/>
        </w:rPr>
      </w:pPr>
      <w:r>
        <w:rPr>
          <w:b/>
          <w:lang w:val="lt"/>
        </w:rPr>
        <w:t>Susijusios KOMPETENCIJOS GRUPĖS</w:t>
      </w:r>
    </w:p>
    <w:p w14:paraId="1CCF7008" w14:textId="77777777" w:rsidR="00285130" w:rsidRDefault="004D4415">
      <w:pPr>
        <w:spacing w:before="240" w:after="240"/>
        <w:jc w:val="both"/>
        <w:rPr>
          <w:rFonts w:ascii="Calibri" w:eastAsia="Calibri" w:hAnsi="Calibri" w:cs="Calibri"/>
        </w:rPr>
      </w:pPr>
      <w:r>
        <w:rPr>
          <w:lang w:val="lt"/>
        </w:rPr>
        <w:t>KLASTERIAI NR 1 BUILD, NR 2 LYDERYSTĖ ir NR 5 DAUGIAUSIA DĖMESIO SKIRIA SPRENDIMAMS</w:t>
      </w:r>
    </w:p>
    <w:p w14:paraId="5D09AAE9" w14:textId="77777777" w:rsidR="00285130" w:rsidRDefault="004D4415">
      <w:pPr>
        <w:spacing w:before="240" w:after="240"/>
        <w:ind w:left="280"/>
        <w:jc w:val="both"/>
        <w:rPr>
          <w:rFonts w:ascii="Calibri" w:eastAsia="Calibri" w:hAnsi="Calibri" w:cs="Calibri"/>
          <w:i/>
        </w:rPr>
      </w:pPr>
      <w:r>
        <w:rPr>
          <w:rFonts w:ascii="Calibri" w:eastAsia="Calibri" w:hAnsi="Calibri" w:cs="Calibri"/>
          <w:i/>
        </w:rPr>
        <w:t xml:space="preserve"> </w:t>
      </w:r>
    </w:p>
    <w:p w14:paraId="56EE9BD6" w14:textId="77777777" w:rsidR="00285130" w:rsidRDefault="004D4415">
      <w:pPr>
        <w:spacing w:before="240" w:after="240"/>
        <w:ind w:left="280"/>
        <w:jc w:val="both"/>
        <w:rPr>
          <w:rFonts w:ascii="Calibri" w:eastAsia="Calibri" w:hAnsi="Calibri" w:cs="Calibri"/>
          <w:b/>
          <w:i/>
        </w:rPr>
      </w:pPr>
      <w:r>
        <w:rPr>
          <w:b/>
          <w:i/>
          <w:lang w:val="lt"/>
        </w:rPr>
        <w:t>Nes</w:t>
      </w:r>
    </w:p>
    <w:p w14:paraId="1ADD4FDD" w14:textId="77777777" w:rsidR="00285130" w:rsidRPr="00296ECE" w:rsidRDefault="004D4415">
      <w:pPr>
        <w:numPr>
          <w:ilvl w:val="0"/>
          <w:numId w:val="2"/>
        </w:numPr>
        <w:jc w:val="both"/>
        <w:rPr>
          <w:rFonts w:ascii="Calibri" w:eastAsia="Calibri" w:hAnsi="Calibri" w:cs="Calibri"/>
          <w:lang w:val="lt"/>
        </w:rPr>
      </w:pPr>
      <w:r>
        <w:rPr>
          <w:lang w:val="lt"/>
        </w:rPr>
        <w:t xml:space="preserve">Pirmasis klasteris, dalyvaujantis šioje veikloje, yra klasteris Nr. 1, "Statyba", kuriame dalyvauja visos </w:t>
      </w:r>
      <w:proofErr w:type="spellStart"/>
      <w:r>
        <w:rPr>
          <w:lang w:val="lt"/>
        </w:rPr>
        <w:t>subkonstrukcijos</w:t>
      </w:r>
      <w:proofErr w:type="spellEnd"/>
      <w:r>
        <w:rPr>
          <w:lang w:val="lt"/>
        </w:rPr>
        <w:t xml:space="preserve">: </w:t>
      </w:r>
      <w:proofErr w:type="spellStart"/>
      <w:r>
        <w:rPr>
          <w:lang w:val="lt"/>
        </w:rPr>
        <w:t>Proaktyvumas</w:t>
      </w:r>
      <w:proofErr w:type="spellEnd"/>
      <w:r>
        <w:rPr>
          <w:lang w:val="lt"/>
        </w:rPr>
        <w:t xml:space="preserve">, Asmeninė / grupinė agentūra, Santykiai kaip bendras prasmės konstravimas ir Santykiai kaip abipusės įtakos procesas. Šiuo požiūriu </w:t>
      </w:r>
      <w:r>
        <w:rPr>
          <w:lang w:val="lt"/>
        </w:rPr>
        <w:lastRenderedPageBreak/>
        <w:t>tai yra sudėtingas pratimas, skatinantis mokinius ir mokytojus aktyviai atrasti bendradarbiavimo metodą kuriant individualią ir grupinę agentūrą. Tai labai priklauso nuo dalyvių santykių, kuriuose individualių veiksmų pasekmės visada yra socialinės ir atvirkščiai.</w:t>
      </w:r>
    </w:p>
    <w:p w14:paraId="374D9313" w14:textId="77777777" w:rsidR="00285130" w:rsidRPr="00296ECE" w:rsidRDefault="004D4415">
      <w:pPr>
        <w:numPr>
          <w:ilvl w:val="0"/>
          <w:numId w:val="2"/>
        </w:numPr>
        <w:jc w:val="both"/>
        <w:rPr>
          <w:rFonts w:ascii="Calibri" w:eastAsia="Calibri" w:hAnsi="Calibri" w:cs="Calibri"/>
          <w:lang w:val="lt"/>
        </w:rPr>
      </w:pPr>
      <w:r>
        <w:rPr>
          <w:lang w:val="lt"/>
        </w:rPr>
        <w:t xml:space="preserve">Antrasis dalyvaujantis klasteris yra numeris 2 sistemoje "Lyderystė". Šiame klasteryje šis pratimas skatina bendradarbiavimo požiūrį į lyderystę, kuriame yra ne tik "lyderis", bet ir "pasekėjas", turintis galutinę atsakomybę </w:t>
      </w:r>
      <w:proofErr w:type="spellStart"/>
      <w:r>
        <w:rPr>
          <w:lang w:val="lt"/>
        </w:rPr>
        <w:t>užgrupės</w:t>
      </w:r>
      <w:proofErr w:type="spellEnd"/>
      <w:r>
        <w:rPr>
          <w:lang w:val="lt"/>
        </w:rPr>
        <w:t xml:space="preserve"> veikimą.</w:t>
      </w:r>
    </w:p>
    <w:p w14:paraId="361005D0" w14:textId="77777777" w:rsidR="00285130" w:rsidRPr="00296ECE" w:rsidRDefault="004D4415">
      <w:pPr>
        <w:numPr>
          <w:ilvl w:val="0"/>
          <w:numId w:val="2"/>
        </w:numPr>
        <w:spacing w:after="240"/>
        <w:jc w:val="both"/>
        <w:rPr>
          <w:rFonts w:ascii="Calibri" w:eastAsia="Calibri" w:hAnsi="Calibri" w:cs="Calibri"/>
          <w:lang w:val="lt"/>
        </w:rPr>
      </w:pPr>
      <w:r>
        <w:rPr>
          <w:lang w:val="lt"/>
        </w:rPr>
        <w:t xml:space="preserve">Trečiasis dalyvaujantis klasteris yra numeris 5 "Dėmesys sprendimams", kurio </w:t>
      </w:r>
      <w:proofErr w:type="spellStart"/>
      <w:r>
        <w:rPr>
          <w:lang w:val="lt"/>
        </w:rPr>
        <w:t>subkompetencijos</w:t>
      </w:r>
      <w:proofErr w:type="spellEnd"/>
      <w:r>
        <w:rPr>
          <w:lang w:val="lt"/>
        </w:rPr>
        <w:t xml:space="preserve"> yra į sprendimus orientuotas požiūris ir problemų sprendimas VS sprendimų kūrimo mąstysena. Šis pratimas yra svarbus siekiant padėti mokiniams pereiti nuo mąstysenos, pagrįstos problemų supratimu, </w:t>
      </w:r>
      <w:proofErr w:type="spellStart"/>
      <w:r>
        <w:rPr>
          <w:lang w:val="lt"/>
        </w:rPr>
        <w:t>priemąstysenos</w:t>
      </w:r>
      <w:proofErr w:type="spellEnd"/>
      <w:r>
        <w:rPr>
          <w:lang w:val="lt"/>
        </w:rPr>
        <w:t>, pagrįstos tik bendrų problemų sprendimų paieška.</w:t>
      </w:r>
    </w:p>
    <w:p w14:paraId="1FBBC219" w14:textId="77777777" w:rsidR="00285130" w:rsidRPr="00296ECE" w:rsidRDefault="004D4415">
      <w:pPr>
        <w:spacing w:before="240" w:after="240"/>
        <w:jc w:val="both"/>
        <w:rPr>
          <w:rFonts w:ascii="Calibri" w:eastAsia="Calibri" w:hAnsi="Calibri" w:cs="Calibri"/>
          <w:b/>
          <w:u w:val="single"/>
          <w:lang w:val="lt"/>
        </w:rPr>
      </w:pPr>
      <w:r w:rsidRPr="00296ECE">
        <w:rPr>
          <w:rFonts w:ascii="Calibri" w:eastAsia="Calibri" w:hAnsi="Calibri" w:cs="Calibri"/>
          <w:b/>
          <w:u w:val="single"/>
          <w:lang w:val="lt"/>
        </w:rPr>
        <w:t xml:space="preserve"> </w:t>
      </w:r>
    </w:p>
    <w:p w14:paraId="01120224"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KAIP ATLIKTI PRATIMĄ</w:t>
      </w:r>
    </w:p>
    <w:p w14:paraId="2AE8D660" w14:textId="77777777" w:rsidR="00285130" w:rsidRDefault="004D4415">
      <w:pPr>
        <w:spacing w:before="240" w:after="240"/>
        <w:jc w:val="both"/>
        <w:rPr>
          <w:rFonts w:ascii="Calibri" w:eastAsia="Calibri" w:hAnsi="Calibri" w:cs="Calibri"/>
        </w:rPr>
      </w:pPr>
      <w:r>
        <w:rPr>
          <w:lang w:val="lt"/>
        </w:rPr>
        <w:t>Veiklą sudaro keturi etapai: įvadas ir pirmasis bandymas, vaizdo įrašo "Viena žmogaus šeima" vizija, maistas visiems, antrasis testas ir galiausiai rezultatų skaičiavimas bei galutinis atspindys.</w:t>
      </w:r>
    </w:p>
    <w:p w14:paraId="4174FCAA" w14:textId="77777777" w:rsidR="00285130" w:rsidRDefault="004D4415">
      <w:pPr>
        <w:spacing w:before="240" w:after="240"/>
        <w:jc w:val="both"/>
        <w:rPr>
          <w:rFonts w:ascii="Calibri" w:eastAsia="Calibri" w:hAnsi="Calibri" w:cs="Calibri"/>
        </w:rPr>
      </w:pPr>
      <w:r>
        <w:rPr>
          <w:rFonts w:ascii="Calibri" w:eastAsia="Calibri" w:hAnsi="Calibri" w:cs="Calibri"/>
        </w:rPr>
        <w:t xml:space="preserve"> </w:t>
      </w:r>
    </w:p>
    <w:p w14:paraId="400DD84B" w14:textId="77777777" w:rsidR="00285130" w:rsidRDefault="004D4415">
      <w:pPr>
        <w:spacing w:before="240" w:after="240"/>
        <w:jc w:val="both"/>
        <w:rPr>
          <w:rFonts w:ascii="Calibri" w:eastAsia="Calibri" w:hAnsi="Calibri" w:cs="Calibri"/>
        </w:rPr>
      </w:pPr>
      <w:r>
        <w:rPr>
          <w:b/>
          <w:i/>
          <w:lang w:val="lt"/>
        </w:rPr>
        <w:t>1 žingsnis / Įvadas ir pirmasis testas</w:t>
      </w:r>
      <w:r>
        <w:rPr>
          <w:lang w:val="lt"/>
        </w:rPr>
        <w:t>:</w:t>
      </w:r>
    </w:p>
    <w:p w14:paraId="6E2F7ED3" w14:textId="77777777" w:rsidR="00285130" w:rsidRPr="00296ECE" w:rsidRDefault="004D4415">
      <w:pPr>
        <w:spacing w:before="240" w:after="240"/>
        <w:jc w:val="both"/>
        <w:rPr>
          <w:rFonts w:ascii="Calibri" w:eastAsia="Calibri" w:hAnsi="Calibri" w:cs="Calibri"/>
          <w:lang w:val="it-IT"/>
        </w:rPr>
      </w:pPr>
      <w:r>
        <w:rPr>
          <w:lang w:val="lt"/>
        </w:rPr>
        <w:t xml:space="preserve">Grupė suskirstyta į 4 grupes, vadinamas "tautomis". Grupė pasirenka žaidėją. Pastarojo tikslas - surinkti savo žmonėms kuo daugiau duonos gabalų. Jis turės tai padaryti naudodamas ilgą kaušą ir įdėdamas paimtą gabalą į dubenį, esantį dešinėje (kairėje, jei žaidėjas yra kairiarankis). Kambario centre, ant taburetės, yra  krepšys su duonos gabalėlių serija, tiek, kiek yra grupės veiklos dalyvių. Žaidėjas turi pasiimti su kaušu vieną duonos riekelę po kitos. Jei gabalas nukrenta, žmonės prarado maistą. Bandydamas paimti duoną, </w:t>
      </w:r>
      <w:proofErr w:type="spellStart"/>
      <w:r>
        <w:rPr>
          <w:lang w:val="lt"/>
        </w:rPr>
        <w:t>okatorius</w:t>
      </w:r>
      <w:proofErr w:type="spellEnd"/>
      <w:r>
        <w:rPr>
          <w:lang w:val="lt"/>
        </w:rPr>
        <w:t xml:space="preserve"> viena ranka laiko kaušą, antra ranka lieka už nugaros, jis sėdi sukryžiavęs kojas, jo kūno padėtis turi būti išlaikyta už vietos rezervavimo ženklo. Kiekvienam žmogui grupės nariui teks užduotis pakelti  "HELP" irklą, jei grupė norės paprašyti pagalbininko mokytojo pagalbos. Žemo balso draugai ir koordinatorius gali pasiūlyti strategijas. Ši pirmoji dalis turėtų trukti apie 5 minutes.</w:t>
      </w:r>
    </w:p>
    <w:p w14:paraId="2F214CBB" w14:textId="77777777" w:rsidR="00285130" w:rsidRPr="00296ECE" w:rsidRDefault="004D4415">
      <w:pPr>
        <w:spacing w:before="240" w:after="240"/>
        <w:ind w:left="280"/>
        <w:jc w:val="both"/>
        <w:rPr>
          <w:rFonts w:ascii="Calibri" w:eastAsia="Calibri" w:hAnsi="Calibri" w:cs="Calibri"/>
          <w:lang w:val="it-IT"/>
        </w:rPr>
      </w:pPr>
      <w:r w:rsidRPr="00296ECE">
        <w:rPr>
          <w:rFonts w:ascii="Calibri" w:eastAsia="Calibri" w:hAnsi="Calibri" w:cs="Calibri"/>
          <w:lang w:val="it-IT"/>
        </w:rPr>
        <w:t xml:space="preserve"> </w:t>
      </w:r>
    </w:p>
    <w:p w14:paraId="2B8960F3" w14:textId="77777777" w:rsidR="00285130" w:rsidRPr="00296ECE" w:rsidRDefault="004D4415">
      <w:pPr>
        <w:spacing w:before="240" w:after="240"/>
        <w:jc w:val="both"/>
        <w:rPr>
          <w:rFonts w:ascii="Calibri" w:eastAsia="Calibri" w:hAnsi="Calibri" w:cs="Calibri"/>
          <w:b/>
          <w:i/>
          <w:lang w:val="it-IT"/>
        </w:rPr>
      </w:pPr>
      <w:r>
        <w:rPr>
          <w:b/>
          <w:i/>
          <w:lang w:val="lt"/>
        </w:rPr>
        <w:t>2 žingsnis Žiūrėkite "Caritas International" vaizdo įrašą "Žmonių šeima, maistas visiems":</w:t>
      </w:r>
    </w:p>
    <w:p w14:paraId="50591AE6" w14:textId="77777777" w:rsidR="00285130" w:rsidRPr="00296ECE" w:rsidRDefault="004D4415">
      <w:pPr>
        <w:spacing w:before="240" w:after="240"/>
        <w:jc w:val="both"/>
        <w:rPr>
          <w:sz w:val="40"/>
          <w:szCs w:val="40"/>
          <w:vertAlign w:val="superscript"/>
          <w:lang w:val="it-IT"/>
        </w:rPr>
      </w:pPr>
      <w:r>
        <w:rPr>
          <w:lang w:val="lt"/>
        </w:rPr>
        <w:lastRenderedPageBreak/>
        <w:t>Per kompiuterį ir vaizdo projektorių klasėje projektuokite vaizdo įrašą, kurį galite rasti "</w:t>
      </w:r>
      <w:proofErr w:type="spellStart"/>
      <w:r>
        <w:rPr>
          <w:lang w:val="lt"/>
        </w:rPr>
        <w:t>Youtube</w:t>
      </w:r>
      <w:proofErr w:type="spellEnd"/>
      <w:r>
        <w:rPr>
          <w:vertAlign w:val="superscript"/>
          <w:lang w:val="lt"/>
        </w:rPr>
        <w:footnoteReference w:id="1"/>
      </w:r>
      <w:r>
        <w:rPr>
          <w:lang w:val="lt"/>
        </w:rPr>
        <w:t>".</w:t>
      </w:r>
    </w:p>
    <w:p w14:paraId="0569D47B" w14:textId="77777777" w:rsidR="00285130" w:rsidRPr="00296ECE" w:rsidRDefault="004D4415">
      <w:pPr>
        <w:spacing w:before="240" w:after="240"/>
        <w:ind w:left="280"/>
        <w:jc w:val="both"/>
        <w:rPr>
          <w:rFonts w:ascii="Calibri" w:eastAsia="Calibri" w:hAnsi="Calibri" w:cs="Calibri"/>
          <w:lang w:val="it-IT"/>
        </w:rPr>
      </w:pPr>
      <w:r w:rsidRPr="00296ECE">
        <w:rPr>
          <w:rFonts w:ascii="Calibri" w:eastAsia="Calibri" w:hAnsi="Calibri" w:cs="Calibri"/>
          <w:lang w:val="it-IT"/>
        </w:rPr>
        <w:t xml:space="preserve"> </w:t>
      </w:r>
    </w:p>
    <w:p w14:paraId="48092DE0" w14:textId="77777777" w:rsidR="00285130" w:rsidRPr="00296ECE" w:rsidRDefault="004D4415">
      <w:pPr>
        <w:spacing w:before="240" w:after="240"/>
        <w:jc w:val="both"/>
        <w:rPr>
          <w:rFonts w:ascii="Calibri" w:eastAsia="Calibri" w:hAnsi="Calibri" w:cs="Calibri"/>
          <w:b/>
          <w:i/>
          <w:lang w:val="it-IT"/>
        </w:rPr>
      </w:pPr>
      <w:r>
        <w:rPr>
          <w:b/>
          <w:i/>
          <w:lang w:val="lt"/>
        </w:rPr>
        <w:t>3 žingsnis Antrasis testas:</w:t>
      </w:r>
    </w:p>
    <w:p w14:paraId="2331D73F" w14:textId="77777777" w:rsidR="00285130" w:rsidRPr="00296ECE" w:rsidRDefault="004D4415">
      <w:pPr>
        <w:spacing w:before="240" w:after="240"/>
        <w:jc w:val="both"/>
        <w:rPr>
          <w:rFonts w:ascii="Calibri" w:eastAsia="Calibri" w:hAnsi="Calibri" w:cs="Calibri"/>
          <w:lang w:val="it-IT"/>
        </w:rPr>
      </w:pPr>
      <w:r>
        <w:rPr>
          <w:lang w:val="lt"/>
        </w:rPr>
        <w:t>Su ta pačia organizacija, kaip ir 1 veiksme, pakartokite kiekvienos grupės bandymus surinkti duonos gabalėlius.</w:t>
      </w:r>
    </w:p>
    <w:p w14:paraId="4A1B62CE" w14:textId="77777777" w:rsidR="00285130" w:rsidRPr="00296ECE" w:rsidRDefault="004D4415">
      <w:pPr>
        <w:spacing w:before="240" w:after="240"/>
        <w:ind w:left="280"/>
        <w:jc w:val="both"/>
        <w:rPr>
          <w:rFonts w:ascii="Calibri" w:eastAsia="Calibri" w:hAnsi="Calibri" w:cs="Calibri"/>
          <w:lang w:val="it-IT"/>
        </w:rPr>
      </w:pPr>
      <w:r w:rsidRPr="00296ECE">
        <w:rPr>
          <w:rFonts w:ascii="Calibri" w:eastAsia="Calibri" w:hAnsi="Calibri" w:cs="Calibri"/>
          <w:lang w:val="it-IT"/>
        </w:rPr>
        <w:t xml:space="preserve"> </w:t>
      </w:r>
    </w:p>
    <w:p w14:paraId="17AA474A" w14:textId="77777777" w:rsidR="00285130" w:rsidRPr="00296ECE" w:rsidRDefault="004D4415">
      <w:pPr>
        <w:spacing w:before="240" w:after="240"/>
        <w:jc w:val="both"/>
        <w:rPr>
          <w:rFonts w:ascii="Calibri" w:eastAsia="Calibri" w:hAnsi="Calibri" w:cs="Calibri"/>
          <w:b/>
          <w:i/>
          <w:lang w:val="it-IT"/>
        </w:rPr>
      </w:pPr>
      <w:r>
        <w:rPr>
          <w:b/>
          <w:i/>
          <w:lang w:val="lt"/>
        </w:rPr>
        <w:t>4 žingsnis Galutiniai rezultatai:</w:t>
      </w:r>
    </w:p>
    <w:p w14:paraId="7A7D9C2C" w14:textId="77777777" w:rsidR="00285130" w:rsidRPr="00296ECE" w:rsidRDefault="004D4415">
      <w:pPr>
        <w:spacing w:before="240" w:after="240"/>
        <w:jc w:val="both"/>
        <w:rPr>
          <w:rFonts w:ascii="Calibri" w:eastAsia="Calibri" w:hAnsi="Calibri" w:cs="Calibri"/>
          <w:lang w:val="it-IT"/>
        </w:rPr>
      </w:pPr>
      <w:r>
        <w:rPr>
          <w:lang w:val="lt"/>
        </w:rPr>
        <w:t xml:space="preserve">Po antrojo bandymo kiekviena grupė skaičiuoja duonos gabalus, kuriuos jam pavyko paimti pirmame žingsnyje, o </w:t>
      </w:r>
      <w:proofErr w:type="spellStart"/>
      <w:r>
        <w:rPr>
          <w:lang w:val="lt"/>
        </w:rPr>
        <w:t>poto</w:t>
      </w:r>
      <w:proofErr w:type="spellEnd"/>
      <w:r>
        <w:rPr>
          <w:lang w:val="lt"/>
        </w:rPr>
        <w:t xml:space="preserve"> antrajame, pažiūrėjus vaizdo įrašą.</w:t>
      </w:r>
    </w:p>
    <w:p w14:paraId="3FDD5053" w14:textId="77777777" w:rsidR="00285130" w:rsidRPr="00296ECE" w:rsidRDefault="004D4415">
      <w:pPr>
        <w:spacing w:before="240" w:after="240"/>
        <w:jc w:val="both"/>
        <w:rPr>
          <w:rFonts w:ascii="Calibri" w:eastAsia="Calibri" w:hAnsi="Calibri" w:cs="Calibri"/>
          <w:b/>
          <w:lang w:val="it-IT"/>
        </w:rPr>
      </w:pPr>
      <w:r w:rsidRPr="00296ECE">
        <w:rPr>
          <w:rFonts w:ascii="Calibri" w:eastAsia="Calibri" w:hAnsi="Calibri" w:cs="Calibri"/>
          <w:b/>
          <w:lang w:val="it-IT"/>
        </w:rPr>
        <w:t xml:space="preserve"> </w:t>
      </w:r>
    </w:p>
    <w:p w14:paraId="285F623C"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DE-BRIEFING</w:t>
      </w:r>
    </w:p>
    <w:p w14:paraId="6E4868B8" w14:textId="77777777" w:rsidR="00285130" w:rsidRPr="00296ECE" w:rsidRDefault="004D4415">
      <w:pPr>
        <w:spacing w:before="240" w:after="240"/>
        <w:jc w:val="both"/>
        <w:rPr>
          <w:rFonts w:ascii="Calibri" w:eastAsia="Calibri" w:hAnsi="Calibri" w:cs="Calibri"/>
          <w:lang w:val="lt"/>
        </w:rPr>
      </w:pPr>
      <w:r>
        <w:rPr>
          <w:lang w:val="lt"/>
        </w:rPr>
        <w:t>Vaizdo įrašų patirtis yra dalyvių mokymosi modelis. Vaizdo įraše atsekamas perėjimas nuo individualaus požiūrio prie socialinio ir reliacinio požiūrio dalijantis ištekliais, šiuo atveju maistu. Tai ta pati patirtis, kurią išgyveno "tautų" dalyviai, kurią dabar paskutinėje dalyje reikia vėl priimti galutiniam apmąstymui.</w:t>
      </w:r>
    </w:p>
    <w:p w14:paraId="6AE63B46" w14:textId="77777777" w:rsidR="00285130" w:rsidRPr="00296ECE" w:rsidRDefault="004D4415">
      <w:pPr>
        <w:spacing w:before="240" w:after="240"/>
        <w:jc w:val="both"/>
        <w:rPr>
          <w:rFonts w:ascii="Calibri" w:eastAsia="Calibri" w:hAnsi="Calibri" w:cs="Calibri"/>
          <w:lang w:val="lt"/>
        </w:rPr>
      </w:pPr>
      <w:r>
        <w:rPr>
          <w:lang w:val="lt"/>
        </w:rPr>
        <w:t xml:space="preserve">Refleksija tarp "tautų" turėtų būti palengvinta šiais </w:t>
      </w:r>
      <w:proofErr w:type="spellStart"/>
      <w:r>
        <w:rPr>
          <w:lang w:val="lt"/>
        </w:rPr>
        <w:t>klausimaisir</w:t>
      </w:r>
      <w:proofErr w:type="spellEnd"/>
      <w:r>
        <w:rPr>
          <w:lang w:val="lt"/>
        </w:rPr>
        <w:t xml:space="preserve"> stimulu:</w:t>
      </w:r>
    </w:p>
    <w:p w14:paraId="1D7CE3F1" w14:textId="77777777" w:rsidR="00285130" w:rsidRPr="00296ECE" w:rsidRDefault="004D4415">
      <w:pPr>
        <w:spacing w:before="240" w:after="240"/>
        <w:ind w:left="1080" w:hanging="360"/>
        <w:jc w:val="both"/>
        <w:rPr>
          <w:rFonts w:ascii="Calibri" w:eastAsia="Calibri" w:hAnsi="Calibri" w:cs="Calibri"/>
          <w:lang w:val="lt"/>
        </w:rPr>
      </w:pPr>
      <w:r>
        <w:rPr>
          <w:lang w:val="lt"/>
        </w:rPr>
        <w:t>●       Kokie yra esminiai skirtumai tarp pirmojo bandymo prieš vaizdo įrašą ir antrojo testo po vaizdo įrašo?</w:t>
      </w:r>
    </w:p>
    <w:p w14:paraId="5B416399" w14:textId="77777777" w:rsidR="00285130" w:rsidRPr="00296ECE" w:rsidRDefault="004D4415">
      <w:pPr>
        <w:spacing w:before="240" w:after="240"/>
        <w:ind w:left="1080" w:hanging="360"/>
        <w:jc w:val="both"/>
        <w:rPr>
          <w:rFonts w:ascii="Calibri" w:eastAsia="Calibri" w:hAnsi="Calibri" w:cs="Calibri"/>
          <w:lang w:val="lt"/>
        </w:rPr>
      </w:pPr>
      <w:r>
        <w:rPr>
          <w:lang w:val="lt"/>
        </w:rPr>
        <w:t xml:space="preserve">● Kokia strategija pasirodė esanti veiksmingesnė, kad būtų rastas </w:t>
      </w:r>
      <w:proofErr w:type="spellStart"/>
      <w:r>
        <w:rPr>
          <w:lang w:val="lt"/>
        </w:rPr>
        <w:t>bendrosžmonių</w:t>
      </w:r>
      <w:proofErr w:type="spellEnd"/>
      <w:r>
        <w:rPr>
          <w:lang w:val="lt"/>
        </w:rPr>
        <w:t xml:space="preserve"> maisto vizijos problemos sprendimas?</w:t>
      </w:r>
    </w:p>
    <w:p w14:paraId="7696D69F" w14:textId="77777777" w:rsidR="00285130" w:rsidRPr="00296ECE" w:rsidRDefault="004D4415">
      <w:pPr>
        <w:spacing w:before="240" w:after="240"/>
        <w:ind w:left="1080" w:hanging="360"/>
        <w:jc w:val="both"/>
        <w:rPr>
          <w:rFonts w:ascii="Calibri" w:eastAsia="Calibri" w:hAnsi="Calibri" w:cs="Calibri"/>
          <w:lang w:val="lt"/>
        </w:rPr>
      </w:pPr>
      <w:r>
        <w:rPr>
          <w:lang w:val="lt"/>
        </w:rPr>
        <w:t>●       Ar kada nors buvote panašiose situacijose mokykloje ir kaip su jomis elgėtės?</w:t>
      </w:r>
    </w:p>
    <w:p w14:paraId="13B47D23" w14:textId="77777777" w:rsidR="00285130" w:rsidRPr="00296ECE" w:rsidRDefault="004D4415">
      <w:pPr>
        <w:spacing w:before="240" w:after="240"/>
        <w:ind w:left="1080" w:hanging="360"/>
        <w:jc w:val="both"/>
        <w:rPr>
          <w:rFonts w:ascii="Calibri" w:eastAsia="Calibri" w:hAnsi="Calibri" w:cs="Calibri"/>
          <w:lang w:val="lt"/>
        </w:rPr>
      </w:pPr>
      <w:r>
        <w:rPr>
          <w:lang w:val="lt"/>
        </w:rPr>
        <w:lastRenderedPageBreak/>
        <w:t>●       Ar kada nors buvote panašiose situacijose kasdieniame gyvenime ir kaip su jomis elgėtės?</w:t>
      </w:r>
    </w:p>
    <w:p w14:paraId="0E31666F" w14:textId="77777777" w:rsidR="00285130" w:rsidRPr="00296ECE" w:rsidRDefault="004D4415">
      <w:pPr>
        <w:spacing w:before="240" w:after="240"/>
        <w:ind w:left="1080" w:hanging="360"/>
        <w:jc w:val="both"/>
        <w:rPr>
          <w:rFonts w:ascii="Calibri" w:eastAsia="Calibri" w:hAnsi="Calibri" w:cs="Calibri"/>
          <w:lang w:val="lt"/>
        </w:rPr>
      </w:pPr>
      <w:r>
        <w:rPr>
          <w:lang w:val="lt"/>
        </w:rPr>
        <w:t>●       Kaip manote, kokią įtaką ši patirtis turės jūsų gyvenime klasėje ir už jos ribų?</w:t>
      </w:r>
    </w:p>
    <w:p w14:paraId="18336514" w14:textId="77777777" w:rsidR="00285130" w:rsidRPr="00296ECE" w:rsidRDefault="004D4415">
      <w:pPr>
        <w:spacing w:before="240" w:after="240"/>
        <w:jc w:val="both"/>
        <w:rPr>
          <w:rFonts w:ascii="Calibri" w:eastAsia="Calibri" w:hAnsi="Calibri" w:cs="Calibri"/>
          <w:lang w:val="lt"/>
        </w:rPr>
      </w:pPr>
      <w:r w:rsidRPr="00296ECE">
        <w:rPr>
          <w:rFonts w:ascii="Calibri" w:eastAsia="Calibri" w:hAnsi="Calibri" w:cs="Calibri"/>
          <w:lang w:val="lt"/>
        </w:rPr>
        <w:t xml:space="preserve">  </w:t>
      </w:r>
    </w:p>
    <w:p w14:paraId="06B95EF3"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SPECIALIOS MEDŽIAGOS</w:t>
      </w:r>
    </w:p>
    <w:p w14:paraId="107C49FA" w14:textId="77777777" w:rsidR="00285130" w:rsidRPr="00296ECE" w:rsidRDefault="004D4415">
      <w:pPr>
        <w:spacing w:before="240" w:after="240"/>
        <w:jc w:val="both"/>
        <w:rPr>
          <w:rFonts w:ascii="Calibri" w:eastAsia="Calibri" w:hAnsi="Calibri" w:cs="Calibri"/>
          <w:lang w:val="lt"/>
        </w:rPr>
      </w:pPr>
      <w:r>
        <w:rPr>
          <w:lang w:val="lt"/>
        </w:rPr>
        <w:t xml:space="preserve">Pratimui atlikti reikia daugybės medžiagų, kad jis būtų realizuotas. Visų pirma, maistas, kuriuo dalijamasi (pageidautina nedideli sumuštiniai), krepšiai, kur laikyti duoną (krepšelis, iš kurio galima gauti duonos ir kitų krepšelių, kiek yra grupių / tautų, kur laikyti duoną), </w:t>
      </w:r>
      <w:proofErr w:type="spellStart"/>
      <w:r>
        <w:rPr>
          <w:lang w:val="lt"/>
        </w:rPr>
        <w:t>mediniaikaušai</w:t>
      </w:r>
      <w:proofErr w:type="spellEnd"/>
      <w:r>
        <w:rPr>
          <w:lang w:val="lt"/>
        </w:rPr>
        <w:t xml:space="preserve"> su rankena kuo ilgiau. Ženklai, sakantys "Pagalba", prašyti mokytojų pagalbos pirmojo ir antrojo testo metu, ir aiškiai kompiuteris, prijungtas prie interneto su vaizdo projektoriumi, kad būtų rodomas vaizdo įrašas .</w:t>
      </w:r>
    </w:p>
    <w:p w14:paraId="0B2EAA0E" w14:textId="77777777" w:rsidR="00285130" w:rsidRPr="00296ECE" w:rsidRDefault="004D4415">
      <w:pPr>
        <w:spacing w:before="240" w:after="240"/>
        <w:jc w:val="both"/>
        <w:rPr>
          <w:rFonts w:ascii="Calibri" w:eastAsia="Calibri" w:hAnsi="Calibri" w:cs="Calibri"/>
          <w:b/>
          <w:u w:val="single"/>
          <w:lang w:val="lt"/>
        </w:rPr>
      </w:pPr>
      <w:r w:rsidRPr="00296ECE">
        <w:rPr>
          <w:rFonts w:ascii="Calibri" w:eastAsia="Calibri" w:hAnsi="Calibri" w:cs="Calibri"/>
          <w:b/>
          <w:u w:val="single"/>
          <w:lang w:val="lt"/>
        </w:rPr>
        <w:t xml:space="preserve"> </w:t>
      </w:r>
    </w:p>
    <w:p w14:paraId="183E9156"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PATARIMAI IR GUDRYBĖS</w:t>
      </w:r>
    </w:p>
    <w:p w14:paraId="335A5733" w14:textId="77777777" w:rsidR="00285130" w:rsidRPr="00296ECE" w:rsidRDefault="004D4415">
      <w:pPr>
        <w:spacing w:before="240" w:after="240"/>
        <w:jc w:val="both"/>
        <w:rPr>
          <w:rFonts w:ascii="Calibri" w:eastAsia="Calibri" w:hAnsi="Calibri" w:cs="Calibri"/>
          <w:lang w:val="lt"/>
        </w:rPr>
      </w:pPr>
      <w:r>
        <w:rPr>
          <w:lang w:val="lt"/>
        </w:rPr>
        <w:t xml:space="preserve">Pratimas geriausiai veikia, jei atliekamas erdvioje aplinkoje, kuri ne visada gali būti klasės, kuriose vyksta pamokos. Pavyzdžiui, sporto salė. Veikla gali būti vykdoma vienoje klasėje, tačiau ji taip pat gali būti vykdoma tarp skirtingų </w:t>
      </w:r>
      <w:proofErr w:type="spellStart"/>
      <w:r>
        <w:rPr>
          <w:lang w:val="lt"/>
        </w:rPr>
        <w:t>klasių,siekiant</w:t>
      </w:r>
      <w:proofErr w:type="spellEnd"/>
      <w:r>
        <w:rPr>
          <w:lang w:val="lt"/>
        </w:rPr>
        <w:t xml:space="preserve"> pasirūpinti plačiai paplitusio klimato tarp klasių kūrimu. Veikla gali būti geras būdas pradėti mokslo metus, nustatyti, taip pat ir pagrindinių vertybių požiūriu, esminius elementus, kuriais reikia investuoti į santykius (bendradarbiavimas, parama, bendri tikslai, ...).</w:t>
      </w:r>
    </w:p>
    <w:p w14:paraId="2BD019E4" w14:textId="77777777" w:rsidR="00285130" w:rsidRPr="00296ECE" w:rsidRDefault="004D4415">
      <w:pPr>
        <w:spacing w:before="240" w:after="240"/>
        <w:jc w:val="both"/>
        <w:rPr>
          <w:rFonts w:ascii="Calibri" w:eastAsia="Calibri" w:hAnsi="Calibri" w:cs="Calibri"/>
          <w:lang w:val="lt"/>
        </w:rPr>
      </w:pPr>
      <w:r w:rsidRPr="00296ECE">
        <w:rPr>
          <w:rFonts w:ascii="Calibri" w:eastAsia="Calibri" w:hAnsi="Calibri" w:cs="Calibri"/>
          <w:lang w:val="lt"/>
        </w:rPr>
        <w:t xml:space="preserve"> </w:t>
      </w:r>
    </w:p>
    <w:p w14:paraId="697E1BEA"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INTERNETINĖ VERSIJA</w:t>
      </w:r>
    </w:p>
    <w:p w14:paraId="2601C2EA" w14:textId="77777777" w:rsidR="00285130" w:rsidRDefault="004D4415">
      <w:pPr>
        <w:pBdr>
          <w:top w:val="nil"/>
          <w:left w:val="nil"/>
          <w:bottom w:val="nil"/>
          <w:right w:val="nil"/>
          <w:between w:val="nil"/>
        </w:pBdr>
        <w:spacing w:before="240" w:after="240"/>
        <w:jc w:val="both"/>
        <w:rPr>
          <w:rFonts w:ascii="Calibri" w:eastAsia="Calibri" w:hAnsi="Calibri" w:cs="Calibri"/>
        </w:rPr>
      </w:pPr>
      <w:r>
        <w:rPr>
          <w:lang w:val="lt"/>
        </w:rPr>
        <w:t>Dėl savybių, kurias turi pratimas, internetinis variantas neįmanomas.</w:t>
      </w:r>
    </w:p>
    <w:p w14:paraId="2C9F5BDB" w14:textId="77777777" w:rsidR="00285130" w:rsidRDefault="004D4415">
      <w:pPr>
        <w:spacing w:before="240" w:after="240"/>
        <w:jc w:val="both"/>
        <w:rPr>
          <w:rFonts w:ascii="Calibri" w:eastAsia="Calibri" w:hAnsi="Calibri" w:cs="Calibri"/>
          <w:b/>
          <w:u w:val="single"/>
        </w:rPr>
      </w:pPr>
      <w:r>
        <w:rPr>
          <w:rFonts w:ascii="Calibri" w:eastAsia="Calibri" w:hAnsi="Calibri" w:cs="Calibri"/>
          <w:b/>
          <w:u w:val="single"/>
        </w:rPr>
        <w:t xml:space="preserve"> </w:t>
      </w:r>
    </w:p>
    <w:p w14:paraId="7893BA05" w14:textId="77777777" w:rsidR="00285130" w:rsidRDefault="00285130">
      <w:pPr>
        <w:spacing w:before="240" w:after="240"/>
        <w:jc w:val="both"/>
        <w:rPr>
          <w:rFonts w:ascii="Calibri" w:eastAsia="Calibri" w:hAnsi="Calibri" w:cs="Calibri"/>
          <w:b/>
          <w:u w:val="single"/>
        </w:rPr>
      </w:pPr>
    </w:p>
    <w:p w14:paraId="56544D5F" w14:textId="77777777" w:rsidR="00285130" w:rsidRDefault="004D4415">
      <w:pPr>
        <w:numPr>
          <w:ilvl w:val="0"/>
          <w:numId w:val="3"/>
        </w:numPr>
        <w:pBdr>
          <w:top w:val="nil"/>
          <w:left w:val="nil"/>
          <w:bottom w:val="nil"/>
          <w:right w:val="nil"/>
          <w:between w:val="nil"/>
        </w:pBdr>
        <w:spacing w:before="240" w:after="240"/>
        <w:ind w:left="283" w:hanging="283"/>
        <w:jc w:val="both"/>
        <w:rPr>
          <w:rFonts w:ascii="Calibri" w:eastAsia="Calibri" w:hAnsi="Calibri" w:cs="Calibri"/>
          <w:b/>
        </w:rPr>
      </w:pPr>
      <w:r>
        <w:rPr>
          <w:b/>
          <w:lang w:val="lt"/>
        </w:rPr>
        <w:t>BIBLIOGRAFIJA - SITOGRAFIJA</w:t>
      </w:r>
    </w:p>
    <w:p w14:paraId="7B292394" w14:textId="77777777" w:rsidR="00285130" w:rsidRDefault="00285130">
      <w:pPr>
        <w:pBdr>
          <w:top w:val="nil"/>
          <w:left w:val="nil"/>
          <w:bottom w:val="nil"/>
          <w:right w:val="nil"/>
          <w:between w:val="nil"/>
        </w:pBdr>
        <w:spacing w:before="240" w:after="240"/>
        <w:ind w:left="720"/>
        <w:jc w:val="both"/>
        <w:rPr>
          <w:rFonts w:ascii="Calibri" w:eastAsia="Calibri" w:hAnsi="Calibri" w:cs="Calibri"/>
          <w:b/>
        </w:rPr>
      </w:pPr>
    </w:p>
    <w:p w14:paraId="7446DE72" w14:textId="77777777" w:rsidR="00285130" w:rsidRDefault="004D4415">
      <w:pPr>
        <w:numPr>
          <w:ilvl w:val="0"/>
          <w:numId w:val="1"/>
        </w:numPr>
        <w:spacing w:before="240"/>
        <w:jc w:val="both"/>
        <w:rPr>
          <w:rFonts w:ascii="Calibri" w:eastAsia="Calibri" w:hAnsi="Calibri" w:cs="Calibri"/>
        </w:rPr>
      </w:pPr>
      <w:proofErr w:type="spellStart"/>
      <w:r>
        <w:rPr>
          <w:lang w:val="lt"/>
        </w:rPr>
        <w:t>Luthans</w:t>
      </w:r>
      <w:proofErr w:type="spellEnd"/>
      <w:r>
        <w:rPr>
          <w:lang w:val="lt"/>
        </w:rPr>
        <w:t xml:space="preserve">, F., &amp; </w:t>
      </w:r>
      <w:proofErr w:type="spellStart"/>
      <w:r>
        <w:rPr>
          <w:lang w:val="lt"/>
        </w:rPr>
        <w:t>Youssef</w:t>
      </w:r>
      <w:proofErr w:type="spellEnd"/>
      <w:r>
        <w:rPr>
          <w:lang w:val="lt"/>
        </w:rPr>
        <w:t xml:space="preserve">-Morgan, C. M. (2017). Psichologinis kapitalas: teigiamas požiūris, pagrįstas įrodymais. </w:t>
      </w:r>
      <w:r>
        <w:rPr>
          <w:i/>
          <w:lang w:val="lt"/>
        </w:rPr>
        <w:t>Metinė organizacinės psichologijos ir organizacinės elgsenos apžvalga</w:t>
      </w:r>
      <w:r>
        <w:rPr>
          <w:lang w:val="lt"/>
        </w:rPr>
        <w:t>,  4, 339-366.</w:t>
      </w:r>
    </w:p>
    <w:p w14:paraId="5DD0BB04" w14:textId="77777777" w:rsidR="00285130" w:rsidRPr="00296ECE" w:rsidRDefault="004D4415">
      <w:pPr>
        <w:numPr>
          <w:ilvl w:val="0"/>
          <w:numId w:val="1"/>
        </w:numPr>
        <w:jc w:val="both"/>
        <w:rPr>
          <w:rFonts w:ascii="Calibri" w:eastAsia="Calibri" w:hAnsi="Calibri" w:cs="Calibri"/>
          <w:lang w:val="it-IT"/>
        </w:rPr>
      </w:pPr>
      <w:r>
        <w:rPr>
          <w:lang w:val="lt"/>
        </w:rPr>
        <w:t xml:space="preserve">Petersonas, C. (2008). </w:t>
      </w:r>
      <w:r>
        <w:rPr>
          <w:i/>
          <w:lang w:val="lt"/>
        </w:rPr>
        <w:t xml:space="preserve">Geras </w:t>
      </w:r>
      <w:proofErr w:type="spellStart"/>
      <w:r>
        <w:rPr>
          <w:i/>
          <w:lang w:val="lt"/>
        </w:rPr>
        <w:t>lif</w:t>
      </w:r>
      <w:r>
        <w:rPr>
          <w:lang w:val="lt"/>
        </w:rPr>
        <w:t>e</w:t>
      </w:r>
      <w:proofErr w:type="spellEnd"/>
      <w:r>
        <w:rPr>
          <w:lang w:val="lt"/>
        </w:rPr>
        <w:t xml:space="preserve">. Psichologija </w:t>
      </w:r>
      <w:proofErr w:type="spellStart"/>
      <w:r>
        <w:rPr>
          <w:lang w:val="lt"/>
        </w:rPr>
        <w:t>Oggi</w:t>
      </w:r>
      <w:proofErr w:type="spellEnd"/>
      <w:r>
        <w:rPr>
          <w:lang w:val="lt"/>
        </w:rPr>
        <w:t xml:space="preserve"> dienoraštis.</w:t>
      </w:r>
    </w:p>
    <w:p w14:paraId="2BA36F2E" w14:textId="77777777" w:rsidR="00285130" w:rsidRDefault="004D4415">
      <w:pPr>
        <w:numPr>
          <w:ilvl w:val="0"/>
          <w:numId w:val="1"/>
        </w:numPr>
        <w:spacing w:after="240"/>
        <w:jc w:val="both"/>
        <w:rPr>
          <w:rFonts w:ascii="Calibri" w:eastAsia="Calibri" w:hAnsi="Calibri" w:cs="Calibri"/>
        </w:rPr>
      </w:pPr>
      <w:proofErr w:type="spellStart"/>
      <w:r>
        <w:rPr>
          <w:lang w:val="lt"/>
        </w:rPr>
        <w:t>Seligmanas</w:t>
      </w:r>
      <w:proofErr w:type="spellEnd"/>
      <w:r>
        <w:rPr>
          <w:lang w:val="lt"/>
        </w:rPr>
        <w:t xml:space="preserve">, M. E. (2011). </w:t>
      </w:r>
      <w:r>
        <w:rPr>
          <w:i/>
          <w:lang w:val="lt"/>
        </w:rPr>
        <w:t xml:space="preserve">Klestėti: </w:t>
      </w:r>
      <w:proofErr w:type="spellStart"/>
      <w:r>
        <w:rPr>
          <w:i/>
          <w:lang w:val="lt"/>
        </w:rPr>
        <w:t>vizionieriškas</w:t>
      </w:r>
      <w:proofErr w:type="spellEnd"/>
      <w:r>
        <w:rPr>
          <w:i/>
          <w:lang w:val="lt"/>
        </w:rPr>
        <w:t xml:space="preserve"> naujas laimės ir gerovės supratimas</w:t>
      </w:r>
      <w:r>
        <w:rPr>
          <w:lang w:val="lt"/>
        </w:rPr>
        <w:t>. Niujorkas: laisvoji spauda.</w:t>
      </w:r>
    </w:p>
    <w:p w14:paraId="37ED12AD" w14:textId="526F0C43" w:rsidR="00285130" w:rsidRDefault="00285130">
      <w:pPr>
        <w:keepNext/>
        <w:keepLines/>
        <w:pBdr>
          <w:top w:val="nil"/>
          <w:left w:val="nil"/>
          <w:bottom w:val="nil"/>
          <w:right w:val="nil"/>
          <w:between w:val="nil"/>
        </w:pBdr>
        <w:rPr>
          <w:rFonts w:ascii="Calibri" w:eastAsia="Calibri" w:hAnsi="Calibri" w:cs="Calibri"/>
        </w:rPr>
      </w:pPr>
    </w:p>
    <w:sectPr w:rsidR="00285130">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B5174" w14:textId="77777777" w:rsidR="004D4977" w:rsidRDefault="004D4977">
      <w:r>
        <w:rPr>
          <w:lang w:val="lt"/>
        </w:rPr>
        <w:separator/>
      </w:r>
    </w:p>
  </w:endnote>
  <w:endnote w:type="continuationSeparator" w:id="0">
    <w:p w14:paraId="7AE38124" w14:textId="77777777" w:rsidR="004D4977" w:rsidRDefault="004D4977">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9494" w14:textId="77777777" w:rsidR="00285130" w:rsidRDefault="00285130">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B429" w14:textId="77777777" w:rsidR="00285130" w:rsidRDefault="00285130">
    <w:pPr>
      <w:tabs>
        <w:tab w:val="center" w:pos="4819"/>
        <w:tab w:val="right" w:pos="9638"/>
      </w:tabs>
    </w:pPr>
  </w:p>
  <w:p w14:paraId="78217A68" w14:textId="77777777" w:rsidR="00285130" w:rsidRDefault="004D4977">
    <w:pPr>
      <w:tabs>
        <w:tab w:val="center" w:pos="4819"/>
        <w:tab w:val="right" w:pos="9638"/>
      </w:tabs>
    </w:pPr>
    <w:r>
      <w:rPr>
        <w:noProof/>
        <w:lang w:val="lt"/>
      </w:rPr>
      <w:pict w14:anchorId="072ECD5C">
        <v:rect id="_x0000_i1025" alt="" style="width:481.9pt;height:.05pt;mso-width-percent:0;mso-height-percent:0;mso-width-percent:0;mso-height-percent:0" o:hralign="center" o:hrstd="t" o:hr="t" fillcolor="#a0a0a0" stroked="f"/>
      </w:pict>
    </w:r>
  </w:p>
  <w:p w14:paraId="3761EF1A" w14:textId="77777777" w:rsidR="00285130" w:rsidRDefault="00285130">
    <w:pPr>
      <w:tabs>
        <w:tab w:val="center" w:pos="4819"/>
        <w:tab w:val="right" w:pos="9638"/>
      </w:tabs>
    </w:pPr>
  </w:p>
  <w:tbl>
    <w:tblPr>
      <w:tblStyle w:val="aa"/>
      <w:tblW w:w="9645" w:type="dxa"/>
      <w:tblInd w:w="0" w:type="dxa"/>
      <w:tblLayout w:type="fixed"/>
      <w:tblLook w:val="0600" w:firstRow="0" w:lastRow="0" w:firstColumn="0" w:lastColumn="0" w:noHBand="1" w:noVBand="1"/>
    </w:tblPr>
    <w:tblGrid>
      <w:gridCol w:w="1929"/>
      <w:gridCol w:w="1929"/>
      <w:gridCol w:w="1929"/>
      <w:gridCol w:w="1929"/>
      <w:gridCol w:w="1929"/>
    </w:tblGrid>
    <w:tr w:rsidR="00285130" w14:paraId="49FC1D61" w14:textId="77777777">
      <w:trPr>
        <w:trHeight w:val="1335"/>
      </w:trPr>
      <w:tc>
        <w:tcPr>
          <w:tcW w:w="1929" w:type="dxa"/>
          <w:shd w:val="clear" w:color="auto" w:fill="auto"/>
          <w:tcMar>
            <w:top w:w="100" w:type="dxa"/>
            <w:left w:w="100" w:type="dxa"/>
            <w:bottom w:w="100" w:type="dxa"/>
            <w:right w:w="100" w:type="dxa"/>
          </w:tcMar>
        </w:tcPr>
        <w:p w14:paraId="431E9415" w14:textId="77777777" w:rsidR="00285130" w:rsidRDefault="004D4415">
          <w:pPr>
            <w:tabs>
              <w:tab w:val="center" w:pos="4819"/>
              <w:tab w:val="right" w:pos="9638"/>
            </w:tabs>
            <w:jc w:val="center"/>
          </w:pPr>
          <w:r>
            <w:rPr>
              <w:noProof/>
              <w:lang w:val="lt"/>
            </w:rPr>
            <w:drawing>
              <wp:inline distT="114300" distB="114300" distL="114300" distR="114300" wp14:anchorId="07036215" wp14:editId="27D67B93">
                <wp:extent cx="922631" cy="506542"/>
                <wp:effectExtent l="0" t="0" r="0" b="0"/>
                <wp:docPr id="2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723C917" w14:textId="77777777" w:rsidR="00285130" w:rsidRDefault="004D4415">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6A4F75DD" wp14:editId="056999B9">
                <wp:simplePos x="0" y="0"/>
                <wp:positionH relativeFrom="column">
                  <wp:posOffset>238125</wp:posOffset>
                </wp:positionH>
                <wp:positionV relativeFrom="paragraph">
                  <wp:posOffset>85729</wp:posOffset>
                </wp:positionV>
                <wp:extent cx="608842" cy="420817"/>
                <wp:effectExtent l="0" t="0" r="0" b="0"/>
                <wp:wrapNone/>
                <wp:docPr id="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02E63A92" w14:textId="77777777" w:rsidR="00285130" w:rsidRDefault="00285130">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5561A3E4" w14:textId="77777777" w:rsidR="00285130" w:rsidRDefault="004D4415">
          <w:pPr>
            <w:widowControl w:val="0"/>
            <w:jc w:val="center"/>
          </w:pPr>
          <w:r>
            <w:rPr>
              <w:noProof/>
              <w:lang w:val="lt"/>
            </w:rPr>
            <w:drawing>
              <wp:inline distT="114300" distB="114300" distL="114300" distR="114300" wp14:anchorId="3F3AFA0A" wp14:editId="54973570">
                <wp:extent cx="816964" cy="544642"/>
                <wp:effectExtent l="0" t="0" r="0" b="0"/>
                <wp:docPr id="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DD94C28" w14:textId="77777777" w:rsidR="00285130" w:rsidRDefault="004D4415">
          <w:pPr>
            <w:widowControl w:val="0"/>
            <w:jc w:val="center"/>
          </w:pPr>
          <w:r>
            <w:rPr>
              <w:noProof/>
              <w:lang w:val="lt"/>
            </w:rPr>
            <w:drawing>
              <wp:inline distT="114300" distB="114300" distL="114300" distR="114300" wp14:anchorId="47E9E16E" wp14:editId="727A0755">
                <wp:extent cx="650414" cy="563692"/>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44B5B58" w14:textId="77777777" w:rsidR="00285130" w:rsidRDefault="004D4415">
          <w:pPr>
            <w:widowControl w:val="0"/>
            <w:jc w:val="center"/>
          </w:pPr>
          <w:r>
            <w:rPr>
              <w:noProof/>
              <w:lang w:val="lt"/>
            </w:rPr>
            <w:drawing>
              <wp:inline distT="114300" distB="114300" distL="114300" distR="114300" wp14:anchorId="4E7847EE" wp14:editId="776C5FA2">
                <wp:extent cx="439867" cy="439867"/>
                <wp:effectExtent l="0" t="0" r="0" b="0"/>
                <wp:docPr id="28"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67FFE6FB" w14:textId="77777777" w:rsidR="00285130" w:rsidRDefault="00285130">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E1F0" w14:textId="77777777" w:rsidR="00285130" w:rsidRDefault="00285130">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9326F" w14:textId="77777777" w:rsidR="004D4977" w:rsidRDefault="004D4977">
      <w:r>
        <w:rPr>
          <w:lang w:val="lt"/>
        </w:rPr>
        <w:separator/>
      </w:r>
    </w:p>
  </w:footnote>
  <w:footnote w:type="continuationSeparator" w:id="0">
    <w:p w14:paraId="75065D93" w14:textId="77777777" w:rsidR="004D4977" w:rsidRDefault="004D4977">
      <w:r>
        <w:rPr>
          <w:lang w:val="lt"/>
        </w:rPr>
        <w:continuationSeparator/>
      </w:r>
    </w:p>
  </w:footnote>
  <w:footnote w:id="1">
    <w:p w14:paraId="139DB274" w14:textId="77777777" w:rsidR="00285130" w:rsidRDefault="004D4415">
      <w:pPr>
        <w:rPr>
          <w:sz w:val="20"/>
          <w:szCs w:val="20"/>
        </w:rPr>
      </w:pPr>
      <w:r>
        <w:rPr>
          <w:vertAlign w:val="superscript"/>
          <w:lang w:val="lt"/>
        </w:rPr>
        <w:footnoteRef/>
      </w:r>
      <w:r>
        <w:rPr>
          <w:sz w:val="20"/>
          <w:szCs w:val="20"/>
          <w:lang w:val="lt"/>
        </w:rPr>
        <w:t xml:space="preserve">  https://www.youtube.com/watch?v=qhU5JEd-XRo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D7B1" w14:textId="77777777" w:rsidR="00285130" w:rsidRDefault="00285130">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6645" w14:textId="77777777" w:rsidR="00285130" w:rsidRDefault="00285130">
    <w:pPr>
      <w:tabs>
        <w:tab w:val="center" w:pos="4819"/>
        <w:tab w:val="right" w:pos="9638"/>
      </w:tabs>
    </w:pPr>
  </w:p>
  <w:tbl>
    <w:tblPr>
      <w:tblStyle w:val="a9"/>
      <w:tblW w:w="9630" w:type="dxa"/>
      <w:tblInd w:w="0" w:type="dxa"/>
      <w:tblLayout w:type="fixed"/>
      <w:tblLook w:val="0600" w:firstRow="0" w:lastRow="0" w:firstColumn="0" w:lastColumn="0" w:noHBand="1" w:noVBand="1"/>
    </w:tblPr>
    <w:tblGrid>
      <w:gridCol w:w="1470"/>
      <w:gridCol w:w="4230"/>
      <w:gridCol w:w="3930"/>
    </w:tblGrid>
    <w:tr w:rsidR="00285130" w14:paraId="65284E24" w14:textId="77777777">
      <w:trPr>
        <w:trHeight w:val="1335"/>
      </w:trPr>
      <w:tc>
        <w:tcPr>
          <w:tcW w:w="1470" w:type="dxa"/>
          <w:shd w:val="clear" w:color="auto" w:fill="auto"/>
          <w:tcMar>
            <w:top w:w="100" w:type="dxa"/>
            <w:left w:w="100" w:type="dxa"/>
            <w:bottom w:w="100" w:type="dxa"/>
            <w:right w:w="100" w:type="dxa"/>
          </w:tcMar>
        </w:tcPr>
        <w:p w14:paraId="67CC2893" w14:textId="77777777" w:rsidR="00285130" w:rsidRDefault="004D4415">
          <w:pPr>
            <w:tabs>
              <w:tab w:val="center" w:pos="4819"/>
              <w:tab w:val="right" w:pos="9638"/>
            </w:tabs>
          </w:pPr>
          <w:r>
            <w:rPr>
              <w:noProof/>
              <w:lang w:val="lt"/>
            </w:rPr>
            <w:drawing>
              <wp:inline distT="114300" distB="114300" distL="114300" distR="114300" wp14:anchorId="17E5322B" wp14:editId="4EC262F4">
                <wp:extent cx="561023" cy="732446"/>
                <wp:effectExtent l="0" t="0" r="0" b="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1E3D827F" w14:textId="77777777" w:rsidR="00285130" w:rsidRDefault="00285130">
          <w:pPr>
            <w:widowControl w:val="0"/>
            <w:rPr>
              <w:rFonts w:ascii="Tahoma" w:eastAsia="Tahoma" w:hAnsi="Tahoma" w:cs="Tahoma"/>
              <w:b/>
              <w:color w:val="033B5E"/>
              <w:sz w:val="20"/>
              <w:szCs w:val="20"/>
            </w:rPr>
          </w:pPr>
        </w:p>
        <w:p w14:paraId="38C3F59D" w14:textId="77777777" w:rsidR="00285130" w:rsidRDefault="004D4415">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50B259B5" w14:textId="77777777" w:rsidR="00285130" w:rsidRDefault="004D4415">
          <w:pPr>
            <w:widowControl w:val="0"/>
          </w:pPr>
          <w:r>
            <w:rPr>
              <w:noProof/>
              <w:lang w:val="lt"/>
            </w:rPr>
            <w:drawing>
              <wp:inline distT="114300" distB="114300" distL="114300" distR="114300" wp14:anchorId="125B017C" wp14:editId="4854B987">
                <wp:extent cx="2058353" cy="522888"/>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564AAFAA" w14:textId="77777777" w:rsidR="00285130" w:rsidRDefault="004D4977">
    <w:pPr>
      <w:tabs>
        <w:tab w:val="center" w:pos="4819"/>
        <w:tab w:val="right" w:pos="9638"/>
      </w:tabs>
      <w:rPr>
        <w:b/>
        <w:color w:val="C2CF00"/>
        <w:sz w:val="36"/>
        <w:szCs w:val="36"/>
        <w:highlight w:val="white"/>
      </w:rPr>
    </w:pPr>
    <w:r>
      <w:rPr>
        <w:noProof/>
        <w:lang w:val="lt"/>
      </w:rPr>
      <w:pict w14:anchorId="755E54D2">
        <v:rect id="_x0000_i1026" alt="" style="width:481.9pt;height:.05pt;mso-width-percent:0;mso-height-percent:0;mso-width-percent:0;mso-height-percent:0" o:hralign="center" o:hrstd="t" o:hr="t" fillcolor="#a0a0a0" stroked="f"/>
      </w:pict>
    </w:r>
  </w:p>
  <w:p w14:paraId="0A41FEE1" w14:textId="77777777" w:rsidR="00285130" w:rsidRDefault="00285130">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78C03" w14:textId="77777777" w:rsidR="00285130" w:rsidRDefault="00285130">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853E9"/>
    <w:multiLevelType w:val="multilevel"/>
    <w:tmpl w:val="C762A4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CED3E09"/>
    <w:multiLevelType w:val="multilevel"/>
    <w:tmpl w:val="4022D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171FFB"/>
    <w:multiLevelType w:val="multilevel"/>
    <w:tmpl w:val="1E224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32491806">
    <w:abstractNumId w:val="1"/>
  </w:num>
  <w:num w:numId="2" w16cid:durableId="2102142616">
    <w:abstractNumId w:val="0"/>
  </w:num>
  <w:num w:numId="3" w16cid:durableId="945230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130"/>
    <w:rsid w:val="00167F67"/>
    <w:rsid w:val="00285130"/>
    <w:rsid w:val="00296ECE"/>
    <w:rsid w:val="004D4415"/>
    <w:rsid w:val="004D49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0C06E01"/>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4"/>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00" w:type="dxa"/>
        <w:bottom w:w="100" w:type="dxa"/>
        <w:right w:w="100"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top w:w="100" w:type="dxa"/>
        <w:left w:w="100" w:type="dxa"/>
        <w:bottom w:w="100" w:type="dxa"/>
        <w:right w:w="100" w:type="dxa"/>
      </w:tblCellMar>
    </w:tblPr>
  </w:style>
  <w:style w:type="table" w:customStyle="1" w:styleId="a9">
    <w:basedOn w:val="TableNormal4"/>
    <w:tblPr>
      <w:tblStyleRowBandSize w:val="1"/>
      <w:tblStyleColBandSize w:val="1"/>
      <w:tblCellMar>
        <w:top w:w="100" w:type="dxa"/>
        <w:left w:w="100" w:type="dxa"/>
        <w:bottom w:w="100" w:type="dxa"/>
        <w:right w:w="100" w:type="dxa"/>
      </w:tblCellMar>
    </w:tblPr>
  </w:style>
  <w:style w:type="table" w:customStyle="1" w:styleId="aa">
    <w:basedOn w:val="TableNormal4"/>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296E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QPMiSA0FHsXK0V9OG9gAcCQimQ==">AMUW2mU+rcIkJJVYOQlLn+A8fFzKAR9CaP1yEbchF8QNmBUFwIDYKP0kdDnkMwKTtaXU1eIU/h6yH9gU7TiuT7OeFPuFWCkeHMMbBZLztR2Z19A28kHngHM=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1104</Words>
  <Characters>6295</Characters>
  <Application>Microsoft Office Word</Application>
  <DocSecurity>0</DocSecurity>
  <Lines>52</Lines>
  <Paragraphs>14</Paragraphs>
  <ScaleCrop>false</ScaleCrop>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2023-01-16T19:52:00Z</dcterms:modified>
  <cp:category/>
</cp:coreProperties>
</file>