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jc w:val="center"/>
        <w:rPr>
          <w:b w:val="1"/>
          <w:sz w:val="32"/>
          <w:szCs w:val="32"/>
        </w:rPr>
      </w:pPr>
      <w:r w:rsidDel="00000000" w:rsidR="00000000" w:rsidRPr="00000000">
        <w:rPr>
          <w:b w:val="1"/>
          <w:sz w:val="32"/>
          <w:szCs w:val="32"/>
          <w:rtl w:val="0"/>
        </w:rPr>
        <w:t xml:space="preserve">ĮSIKLAUSYKITE Į SAVO PYKTĮ</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777712" cy="1143237"/>
            <wp:effectExtent b="0" l="0" r="0" t="0"/>
            <wp:docPr id="9"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777712" cy="1143237"/>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9">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A">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B">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2"/>
                <w:szCs w:val="22"/>
              </w:rPr>
            </w:pPr>
            <w:r w:rsidDel="00000000" w:rsidR="00000000" w:rsidRPr="00000000">
              <w:rPr>
                <w:sz w:val="22"/>
                <w:szCs w:val="22"/>
                <w:rtl w:val="0"/>
              </w:rPr>
              <w:t xml:space="preserve">PARAMA</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Vidutinis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keepNext w:val="1"/>
              <w:keepLines w:val="1"/>
              <w:rPr>
                <w:rFonts w:ascii="Calibri" w:cs="Calibri" w:eastAsia="Calibri" w:hAnsi="Calibri"/>
                <w:sz w:val="22"/>
                <w:szCs w:val="22"/>
              </w:rPr>
            </w:pPr>
            <w:r w:rsidDel="00000000" w:rsidR="00000000" w:rsidRPr="00000000">
              <w:rPr>
                <w:sz w:val="22"/>
                <w:szCs w:val="22"/>
                <w:rtl w:val="0"/>
              </w:rPr>
              <w:t xml:space="preserve">Nuo 2 iki daugelio</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90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1C">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D">
      <w:pPr>
        <w:keepNext w:val="1"/>
        <w:keepLines w:val="1"/>
        <w:pBdr>
          <w:top w:space="0" w:sz="0" w:val="nil"/>
          <w:left w:space="0" w:sz="0" w:val="nil"/>
          <w:bottom w:space="0" w:sz="0" w:val="nil"/>
          <w:right w:space="0" w:sz="0" w:val="nil"/>
          <w:between w:space="0" w:sz="0" w:val="nil"/>
        </w:pBdr>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1E">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Apibūdinimas</w:t>
      </w:r>
      <w:r w:rsidDel="00000000" w:rsidR="00000000" w:rsidRPr="00000000">
        <w:rPr>
          <w:rtl w:val="0"/>
        </w:rPr>
      </w:r>
    </w:p>
    <w:p w:rsidR="00000000" w:rsidDel="00000000" w:rsidP="00000000" w:rsidRDefault="00000000" w:rsidRPr="00000000" w14:paraId="0000001F">
      <w:pPr>
        <w:keepNext w:val="1"/>
        <w:keepLines w:val="1"/>
        <w:rPr>
          <w:rFonts w:ascii="Calibri" w:cs="Calibri" w:eastAsia="Calibri" w:hAnsi="Calibri"/>
          <w:sz w:val="22"/>
          <w:szCs w:val="22"/>
        </w:rPr>
      </w:pPr>
      <w:r w:rsidDel="00000000" w:rsidR="00000000" w:rsidRPr="00000000">
        <w:rPr>
          <w:sz w:val="22"/>
          <w:szCs w:val="22"/>
          <w:rtl w:val="0"/>
        </w:rPr>
        <w:t xml:space="preserve">Ši veikla grindžiama "neegzistuojančia, bet numanoma" pasakojimo metodo idėja (Carey ir kt., 2009).</w:t>
      </w:r>
      <w:r w:rsidDel="00000000" w:rsidR="00000000" w:rsidRPr="00000000">
        <w:rPr>
          <w:rtl w:val="0"/>
        </w:rPr>
      </w:r>
    </w:p>
    <w:p w:rsidR="00000000" w:rsidDel="00000000" w:rsidP="00000000" w:rsidRDefault="00000000" w:rsidRPr="00000000" w14:paraId="00000020">
      <w:pPr>
        <w:keepNext w:val="1"/>
        <w:keepLines w:val="1"/>
        <w:rPr>
          <w:rFonts w:ascii="Calibri" w:cs="Calibri" w:eastAsia="Calibri" w:hAnsi="Calibri"/>
          <w:sz w:val="22"/>
          <w:szCs w:val="22"/>
        </w:rPr>
      </w:pPr>
      <w:r w:rsidDel="00000000" w:rsidR="00000000" w:rsidRPr="00000000">
        <w:rPr>
          <w:sz w:val="22"/>
          <w:szCs w:val="22"/>
          <w:rtl w:val="0"/>
        </w:rPr>
        <w:t xml:space="preserve">Paprasčiau tariant, šio pratimo kontekste tai reiškia, kad jei kažkas mus pyksta, tai yra todėl, kad tai kenkia kai kurioms asmeninėms vertybėms, principams ir (arba)įsitikinimams, kurie mums yra svarbūs. </w:t>
      </w:r>
      <w:r w:rsidDel="00000000" w:rsidR="00000000" w:rsidRPr="00000000">
        <w:rPr>
          <w:rtl w:val="0"/>
        </w:rPr>
      </w:r>
    </w:p>
    <w:p w:rsidR="00000000" w:rsidDel="00000000" w:rsidP="00000000" w:rsidRDefault="00000000" w:rsidRPr="00000000" w14:paraId="00000021">
      <w:pPr>
        <w:keepNext w:val="1"/>
        <w:keepLines w:val="1"/>
        <w:rPr>
          <w:rFonts w:ascii="Calibri" w:cs="Calibri" w:eastAsia="Calibri" w:hAnsi="Calibri"/>
          <w:sz w:val="22"/>
          <w:szCs w:val="22"/>
        </w:rPr>
      </w:pPr>
      <w:r w:rsidDel="00000000" w:rsidR="00000000" w:rsidRPr="00000000">
        <w:rPr>
          <w:sz w:val="22"/>
          <w:szCs w:val="22"/>
          <w:rtl w:val="0"/>
        </w:rPr>
        <w:t xml:space="preserve">Tai reiškia, kad kai kalbame apie savo pyktį, netiesiogiai kalbame apie svarbias vertybes, principus ir įsitikinimus.</w:t>
      </w:r>
      <w:r w:rsidDel="00000000" w:rsidR="00000000" w:rsidRPr="00000000">
        <w:rPr>
          <w:rtl w:val="0"/>
        </w:rPr>
      </w:r>
    </w:p>
    <w:p w:rsidR="00000000" w:rsidDel="00000000" w:rsidP="00000000" w:rsidRDefault="00000000" w:rsidRPr="00000000" w14:paraId="00000022">
      <w:pPr>
        <w:keepNext w:val="1"/>
        <w:keepLines w:val="1"/>
        <w:rPr>
          <w:rFonts w:ascii="Calibri" w:cs="Calibri" w:eastAsia="Calibri" w:hAnsi="Calibri"/>
          <w:sz w:val="22"/>
          <w:szCs w:val="22"/>
        </w:rPr>
      </w:pPr>
      <w:r w:rsidDel="00000000" w:rsidR="00000000" w:rsidRPr="00000000">
        <w:rPr>
          <w:sz w:val="22"/>
          <w:szCs w:val="22"/>
          <w:rtl w:val="0"/>
        </w:rPr>
        <w:t xml:space="preserve">Veikla suskirstyta į dvi dalis.</w:t>
      </w:r>
      <w:r w:rsidDel="00000000" w:rsidR="00000000" w:rsidRPr="00000000">
        <w:rPr>
          <w:rtl w:val="0"/>
        </w:rPr>
      </w:r>
    </w:p>
    <w:p w:rsidR="00000000" w:rsidDel="00000000" w:rsidP="00000000" w:rsidRDefault="00000000" w:rsidRPr="00000000" w14:paraId="00000023">
      <w:pPr>
        <w:keepNext w:val="1"/>
        <w:keepLines w:val="1"/>
        <w:rPr>
          <w:rFonts w:ascii="Calibri" w:cs="Calibri" w:eastAsia="Calibri" w:hAnsi="Calibri"/>
          <w:sz w:val="22"/>
          <w:szCs w:val="22"/>
        </w:rPr>
      </w:pPr>
      <w:r w:rsidDel="00000000" w:rsidR="00000000" w:rsidRPr="00000000">
        <w:rPr>
          <w:sz w:val="22"/>
          <w:szCs w:val="22"/>
          <w:rtl w:val="0"/>
        </w:rPr>
        <w:t xml:space="preserve">1 dalyje kiekvieno dalyvio prašoma atsakytiį keletą klausimų, padedant jiems ištirti savo asmeninių vertybių sistemą, pasakojant istoriją apie epizodą, kuriame jie jautė pyktį klasėje.</w:t>
      </w:r>
      <w:r w:rsidDel="00000000" w:rsidR="00000000" w:rsidRPr="00000000">
        <w:rPr>
          <w:rtl w:val="0"/>
        </w:rPr>
      </w:r>
    </w:p>
    <w:p w:rsidR="00000000" w:rsidDel="00000000" w:rsidP="00000000" w:rsidRDefault="00000000" w:rsidRPr="00000000" w14:paraId="00000024">
      <w:pPr>
        <w:keepNext w:val="1"/>
        <w:keepLines w:val="1"/>
        <w:rPr>
          <w:rFonts w:ascii="Calibri" w:cs="Calibri" w:eastAsia="Calibri" w:hAnsi="Calibri"/>
          <w:sz w:val="22"/>
          <w:szCs w:val="22"/>
        </w:rPr>
      </w:pPr>
      <w:r w:rsidDel="00000000" w:rsidR="00000000" w:rsidRPr="00000000">
        <w:rPr>
          <w:sz w:val="22"/>
          <w:szCs w:val="22"/>
          <w:rtl w:val="0"/>
        </w:rPr>
        <w:t xml:space="preserve">2 dalyje dalyviai dirba poromis ir veda imituotą pokalbį, kai vienas asmuo prisiimapagalbininko vaidmenį, kitas - studento vaidmenį, apsimesdamas mokiniu, kuris klasėje parodė pyktį.</w:t>
      </w:r>
      <w:r w:rsidDel="00000000" w:rsidR="00000000" w:rsidRPr="00000000">
        <w:rPr>
          <w:rtl w:val="0"/>
        </w:rPr>
      </w:r>
    </w:p>
    <w:p w:rsidR="00000000" w:rsidDel="00000000" w:rsidP="00000000" w:rsidRDefault="00000000" w:rsidRPr="00000000" w14:paraId="00000025">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6">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7">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Tikslas / </w:t>
      </w:r>
      <w:r w:rsidDel="00000000" w:rsidR="00000000" w:rsidRPr="00000000">
        <w:rPr>
          <w:b w:val="1"/>
          <w:u w:val="single"/>
          <w:rtl w:val="0"/>
        </w:rPr>
        <w:t xml:space="preserve">nauda</w:t>
      </w:r>
      <w:r w:rsidDel="00000000" w:rsidR="00000000" w:rsidRPr="00000000">
        <w:rPr>
          <w:rtl w:val="0"/>
        </w:rPr>
      </w:r>
    </w:p>
    <w:p w:rsidR="00000000" w:rsidDel="00000000" w:rsidP="00000000" w:rsidRDefault="00000000" w:rsidRPr="00000000" w14:paraId="00000028">
      <w:pPr>
        <w:keepNext w:val="1"/>
        <w:keepLines w:val="1"/>
        <w:rPr>
          <w:rFonts w:ascii="Calibri" w:cs="Calibri" w:eastAsia="Calibri" w:hAnsi="Calibri"/>
          <w:sz w:val="22"/>
          <w:szCs w:val="22"/>
        </w:rPr>
      </w:pPr>
      <w:r w:rsidDel="00000000" w:rsidR="00000000" w:rsidRPr="00000000">
        <w:rPr>
          <w:sz w:val="22"/>
          <w:szCs w:val="22"/>
          <w:rtl w:val="0"/>
        </w:rPr>
        <w:t xml:space="preserve">Šis pratimas padeda mokytojams apmąstyti savo pykčio idėją ir patirtį, nesvarbu, ar tai yra jų asmeninis pyktis, ar studentų, su kuriais jie kartais susiduria</w:t>
      </w:r>
      <w:r w:rsidDel="00000000" w:rsidR="00000000" w:rsidRPr="00000000">
        <w:rPr>
          <w:rtl w:val="0"/>
        </w:rPr>
        <w:t xml:space="preserve">, pyktis </w:t>
      </w:r>
      <w:r w:rsidDel="00000000" w:rsidR="00000000" w:rsidRPr="00000000">
        <w:rPr>
          <w:sz w:val="22"/>
          <w:szCs w:val="22"/>
          <w:rtl w:val="0"/>
        </w:rPr>
        <w:t xml:space="preserve"> , pykčio pasireiškimo metu tyrinėjama asmeninių vertybių sistema. Tai padeda praturtinti pasakojimą apie tai, kas</w:t>
      </w:r>
      <w:r w:rsidDel="00000000" w:rsidR="00000000" w:rsidRPr="00000000">
        <w:rPr>
          <w:rtl w:val="0"/>
        </w:rPr>
        <w:t xml:space="preserve"> yra pyktis , </w:t>
      </w:r>
      <w:r w:rsidDel="00000000" w:rsidR="00000000" w:rsidRPr="00000000">
        <w:rPr>
          <w:sz w:val="22"/>
          <w:szCs w:val="22"/>
          <w:rtl w:val="0"/>
        </w:rPr>
        <w:t xml:space="preserve"> taip pat dekonstruojant bendrą ir pernelyg supaprastintą idėją, kad pyktis yra tik neigiamas požiūris. </w:t>
      </w:r>
      <w:r w:rsidDel="00000000" w:rsidR="00000000" w:rsidRPr="00000000">
        <w:rPr>
          <w:rtl w:val="0"/>
        </w:rPr>
      </w:r>
    </w:p>
    <w:p w:rsidR="00000000" w:rsidDel="00000000" w:rsidP="00000000" w:rsidRDefault="00000000" w:rsidRPr="00000000" w14:paraId="00000029">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A">
      <w:pPr>
        <w:keepNext w:val="1"/>
        <w:keepLines w:val="1"/>
        <w:rPr>
          <w:rFonts w:ascii="Calibri" w:cs="Calibri" w:eastAsia="Calibri" w:hAnsi="Calibri"/>
          <w:sz w:val="22"/>
          <w:szCs w:val="22"/>
        </w:rPr>
      </w:pPr>
      <w:r w:rsidDel="00000000" w:rsidR="00000000" w:rsidRPr="00000000">
        <w:rPr>
          <w:sz w:val="22"/>
          <w:szCs w:val="22"/>
          <w:rtl w:val="0"/>
        </w:rPr>
        <w:t xml:space="preserve">Konkrečiau, ši veikla:</w:t>
      </w:r>
      <w:r w:rsidDel="00000000" w:rsidR="00000000" w:rsidRPr="00000000">
        <w:rPr>
          <w:rtl w:val="0"/>
        </w:rPr>
      </w:r>
    </w:p>
    <w:p w:rsidR="00000000" w:rsidDel="00000000" w:rsidP="00000000" w:rsidRDefault="00000000" w:rsidRPr="00000000" w14:paraId="0000002B">
      <w:pPr>
        <w:keepNext w:val="1"/>
        <w:keepLines w:val="1"/>
        <w:numPr>
          <w:ilvl w:val="0"/>
          <w:numId w:val="9"/>
        </w:numPr>
        <w:ind w:left="720" w:hanging="360"/>
        <w:rPr>
          <w:rFonts w:ascii="Calibri" w:cs="Calibri" w:eastAsia="Calibri" w:hAnsi="Calibri"/>
          <w:sz w:val="22"/>
          <w:szCs w:val="22"/>
        </w:rPr>
      </w:pPr>
      <w:r w:rsidDel="00000000" w:rsidR="00000000" w:rsidRPr="00000000">
        <w:rPr>
          <w:sz w:val="22"/>
          <w:szCs w:val="22"/>
          <w:rtl w:val="0"/>
        </w:rPr>
        <w:t xml:space="preserve">Tai leidžia mokytojams apmąstyti pykčio epizodus, kuriuos jie jaučia dirbdami su klase, irperžengti asmeninio vertinimo ir asmeninės kaltės praktikas mokiniams (ir sau).</w:t>
      </w:r>
      <w:r w:rsidDel="00000000" w:rsidR="00000000" w:rsidRPr="00000000">
        <w:rPr>
          <w:rtl w:val="0"/>
        </w:rPr>
      </w:r>
    </w:p>
    <w:p w:rsidR="00000000" w:rsidDel="00000000" w:rsidP="00000000" w:rsidRDefault="00000000" w:rsidRPr="00000000" w14:paraId="0000002C">
      <w:pPr>
        <w:keepNext w:val="1"/>
        <w:keepLines w:val="1"/>
        <w:numPr>
          <w:ilvl w:val="0"/>
          <w:numId w:val="9"/>
        </w:numPr>
        <w:ind w:left="720" w:hanging="360"/>
        <w:rPr>
          <w:rFonts w:ascii="Calibri" w:cs="Calibri" w:eastAsia="Calibri" w:hAnsi="Calibri"/>
          <w:sz w:val="22"/>
          <w:szCs w:val="22"/>
        </w:rPr>
      </w:pPr>
      <w:r w:rsidDel="00000000" w:rsidR="00000000" w:rsidRPr="00000000">
        <w:rPr>
          <w:sz w:val="22"/>
          <w:szCs w:val="22"/>
          <w:rtl w:val="0"/>
        </w:rPr>
        <w:t xml:space="preserve">Padėkite mokytojams pagalvoti, kaip elgtis su pykčiu klasėje (pvz., kilus muštynėms tarp mokinių), ir įgalinkite mokinius, kurie tyrinėja vertybes, kurios yra įskaudintos ir nusivylusios dėl pykčio pasireiškimo   </w:t>
      </w:r>
      <w:r w:rsidDel="00000000" w:rsidR="00000000" w:rsidRPr="00000000">
        <w:rPr>
          <w:rtl w:val="0"/>
        </w:rPr>
      </w:r>
    </w:p>
    <w:p w:rsidR="00000000" w:rsidDel="00000000" w:rsidP="00000000" w:rsidRDefault="00000000" w:rsidRPr="00000000" w14:paraId="0000002D">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E">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F">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u w:val="single"/>
          <w:rtl w:val="0"/>
        </w:rPr>
        <w:t xml:space="preserve">Susijusios </w:t>
      </w:r>
      <w:r w:rsidDel="00000000" w:rsidR="00000000" w:rsidRPr="00000000">
        <w:rPr>
          <w:b w:val="1"/>
          <w:color w:val="000000"/>
          <w:u w:val="single"/>
          <w:rtl w:val="0"/>
        </w:rPr>
        <w:t xml:space="preserve">ĮGŪDŽIŲ</w:t>
      </w:r>
      <w:r w:rsidDel="00000000" w:rsidR="00000000" w:rsidRPr="00000000">
        <w:rPr>
          <w:rtl w:val="0"/>
        </w:rPr>
        <w:t xml:space="preserve"> GRUPĖS</w:t>
      </w: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t xml:space="preserve">Nr. 4 - PARAMA, kuri šiuo atveju reiškia idėją, kad pykčio pasireiškime numanomų vertybių tyrinėjimas padeda mokytojams jaustis palaikomiems ir mažiau teisiamiems ir (arba) kaltinamiems dėl savo reakcijų. Tai taip pat padeda jiems sumažinti savęs vertinimo ir savęs kaltinimo reitingus. </w:t>
      </w:r>
      <w:r w:rsidDel="00000000" w:rsidR="00000000" w:rsidRPr="00000000">
        <w:rPr>
          <w:rtl w:val="0"/>
        </w:rPr>
      </w:r>
    </w:p>
    <w:p w:rsidR="00000000" w:rsidDel="00000000" w:rsidP="00000000" w:rsidRDefault="00000000" w:rsidRPr="00000000" w14:paraId="00000032">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t xml:space="preserve">Jų santykių su klase lygmeniu PARAMOS klasteris yra sužadinamas ta prasme, kad mokytojai turi galimybę praturtinti savo pasakojimus apie mokinius, dekonstruodami pernelyg didelį asmeninį supaprastinimą, kurį mokiniai gali turėti tiek dėl savo pykčio jų atžvilgiu, tiek dėl mokinių, su kuriais jie susiduria, pykčio. </w:t>
      </w:r>
      <w:r w:rsidDel="00000000" w:rsidR="00000000" w:rsidRPr="00000000">
        <w:rPr>
          <w:rtl w:val="0"/>
        </w:rPr>
      </w:r>
    </w:p>
    <w:p w:rsidR="00000000" w:rsidDel="00000000" w:rsidP="00000000" w:rsidRDefault="00000000" w:rsidRPr="00000000" w14:paraId="00000033">
      <w:pPr>
        <w:keepNext w:val="1"/>
        <w:keepLines w:val="1"/>
        <w:numPr>
          <w:ilvl w:val="0"/>
          <w:numId w:val="3"/>
        </w:numPr>
        <w:pBdr>
          <w:top w:space="0" w:sz="0" w:val="nil"/>
          <w:left w:space="0" w:sz="0" w:val="nil"/>
          <w:bottom w:space="0" w:sz="0" w:val="nil"/>
          <w:right w:space="0" w:sz="0" w:val="nil"/>
          <w:between w:space="0" w:sz="0" w:val="nil"/>
        </w:pBdr>
        <w:ind w:left="720" w:hanging="360"/>
        <w:rPr>
          <w:rFonts w:ascii="Calibri" w:cs="Calibri" w:eastAsia="Calibri" w:hAnsi="Calibri"/>
        </w:rPr>
      </w:pPr>
      <w:r w:rsidDel="00000000" w:rsidR="00000000" w:rsidRPr="00000000">
        <w:rPr>
          <w:rtl w:val="0"/>
        </w:rPr>
        <w:t xml:space="preserve">Šiame klasteryje mokomi įgūdžiai yra </w:t>
      </w:r>
      <w:r w:rsidDel="00000000" w:rsidR="00000000" w:rsidRPr="00000000">
        <w:rPr>
          <w:b w:val="1"/>
          <w:rtl w:val="0"/>
        </w:rPr>
        <w:t xml:space="preserve">Venkite kaltės</w:t>
      </w:r>
      <w:r w:rsidDel="00000000" w:rsidR="00000000" w:rsidRPr="00000000">
        <w:rPr>
          <w:rtl w:val="0"/>
        </w:rPr>
        <w:t xml:space="preserve">, </w:t>
      </w:r>
      <w:r w:rsidDel="00000000" w:rsidR="00000000" w:rsidRPr="00000000">
        <w:rPr>
          <w:b w:val="1"/>
          <w:rtl w:val="0"/>
        </w:rPr>
        <w:t xml:space="preserve">sustabdykite nuosprendį</w:t>
      </w:r>
      <w:r w:rsidDel="00000000" w:rsidR="00000000" w:rsidRPr="00000000">
        <w:rPr>
          <w:rtl w:val="0"/>
        </w:rPr>
        <w:t xml:space="preserve"> ir </w:t>
      </w:r>
      <w:r w:rsidDel="00000000" w:rsidR="00000000" w:rsidRPr="00000000">
        <w:rPr>
          <w:b w:val="1"/>
          <w:rtl w:val="0"/>
        </w:rPr>
        <w:t xml:space="preserve">smulkmenas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34">
      <w:pPr>
        <w:keepNext w:val="1"/>
        <w:keepLines w:val="1"/>
        <w:numPr>
          <w:ilvl w:val="1"/>
          <w:numId w:val="3"/>
        </w:numPr>
        <w:pBdr>
          <w:top w:space="0" w:sz="0" w:val="nil"/>
          <w:left w:space="0" w:sz="0" w:val="nil"/>
          <w:bottom w:space="0" w:sz="0" w:val="nil"/>
          <w:right w:space="0" w:sz="0" w:val="nil"/>
          <w:between w:space="0" w:sz="0" w:val="nil"/>
        </w:pBdr>
        <w:ind w:left="1440" w:hanging="360"/>
        <w:rPr>
          <w:rFonts w:ascii="Calibri" w:cs="Calibri" w:eastAsia="Calibri" w:hAnsi="Calibri"/>
        </w:rPr>
      </w:pPr>
      <w:r w:rsidDel="00000000" w:rsidR="00000000" w:rsidRPr="00000000">
        <w:rPr>
          <w:b w:val="1"/>
          <w:rtl w:val="0"/>
        </w:rPr>
        <w:t xml:space="preserve">Vengti kaltės</w:t>
      </w:r>
      <w:r w:rsidDel="00000000" w:rsidR="00000000" w:rsidRPr="00000000">
        <w:rPr>
          <w:rtl w:val="0"/>
        </w:rPr>
        <w:t xml:space="preserve"> mokoma, nes pykčio pasireiškime numanomų vertybių tyrinėjimas veda mokytojus priešinga kaltės kryptimi. Tiesą sakant, nors kaltinimui būdingas per didelis žmonių supaprastinimas (McGee ir kt., 2001), ši veikla suteikia mokytojams galimybę praturtinti savo pasakojimą apie žmones, kurie rodo pyktį (t. Y. Save ar mokinius) ir todėl mato juos kaip sudėtingesnius asmenis, turinčius savo motyvaciją ir istorijas. </w:t>
      </w:r>
      <w:r w:rsidDel="00000000" w:rsidR="00000000" w:rsidRPr="00000000">
        <w:rPr>
          <w:rtl w:val="0"/>
        </w:rPr>
      </w:r>
    </w:p>
    <w:p w:rsidR="00000000" w:rsidDel="00000000" w:rsidP="00000000" w:rsidRDefault="00000000" w:rsidRPr="00000000" w14:paraId="00000035">
      <w:pPr>
        <w:keepNext w:val="1"/>
        <w:keepLines w:val="1"/>
        <w:numPr>
          <w:ilvl w:val="1"/>
          <w:numId w:val="3"/>
        </w:numPr>
        <w:pBdr>
          <w:top w:space="0" w:sz="0" w:val="nil"/>
          <w:left w:space="0" w:sz="0" w:val="nil"/>
          <w:bottom w:space="0" w:sz="0" w:val="nil"/>
          <w:right w:space="0" w:sz="0" w:val="nil"/>
          <w:between w:space="0" w:sz="0" w:val="nil"/>
        </w:pBdr>
        <w:ind w:left="1440" w:hanging="360"/>
        <w:rPr>
          <w:rFonts w:ascii="Calibri" w:cs="Calibri" w:eastAsia="Calibri" w:hAnsi="Calibri"/>
        </w:rPr>
      </w:pPr>
      <w:r w:rsidDel="00000000" w:rsidR="00000000" w:rsidRPr="00000000">
        <w:rPr>
          <w:b w:val="1"/>
          <w:rtl w:val="0"/>
        </w:rPr>
        <w:t xml:space="preserve">Suspendavimas</w:t>
      </w:r>
      <w:r w:rsidDel="00000000" w:rsidR="00000000" w:rsidRPr="00000000">
        <w:rPr>
          <w:rtl w:val="0"/>
        </w:rPr>
        <w:t xml:space="preserve"> Teismo sprendimas yra apmokytas, nes pykčio elgesyje numanomų vertybių tyrinėjimas suteikia mokytojui galimybę pamatyti save ir (arba) mokinius kaip sudėtingus žmones, nuolat besikeičiančius idėjų, minčių, vertybių ir istorijų netvarką, o asmeninis sprendimas gali būti nepakankamai įvertintas kaip būdas objektyvizuoti žmones.  apibendrinti jų charakteristikas ir laiku jas nustatyti (Winslade, 2013).</w:t>
      </w:r>
      <w:r w:rsidDel="00000000" w:rsidR="00000000" w:rsidRPr="00000000">
        <w:rPr>
          <w:rtl w:val="0"/>
        </w:rPr>
      </w:r>
    </w:p>
    <w:p w:rsidR="00000000" w:rsidDel="00000000" w:rsidP="00000000" w:rsidRDefault="00000000" w:rsidRPr="00000000" w14:paraId="00000036">
      <w:pPr>
        <w:keepNext w:val="1"/>
        <w:keepLines w:val="1"/>
        <w:numPr>
          <w:ilvl w:val="1"/>
          <w:numId w:val="3"/>
        </w:numPr>
        <w:pBdr>
          <w:top w:space="0" w:sz="0" w:val="nil"/>
          <w:left w:space="0" w:sz="0" w:val="nil"/>
          <w:bottom w:space="0" w:sz="0" w:val="nil"/>
          <w:right w:space="0" w:sz="0" w:val="nil"/>
          <w:between w:space="0" w:sz="0" w:val="nil"/>
        </w:pBdr>
        <w:ind w:left="1440" w:hanging="360"/>
        <w:rPr>
          <w:rFonts w:ascii="Calibri" w:cs="Calibri" w:eastAsia="Calibri" w:hAnsi="Calibri"/>
          <w:b w:val="1"/>
        </w:rPr>
      </w:pPr>
      <w:r w:rsidDel="00000000" w:rsidR="00000000" w:rsidRPr="00000000">
        <w:rPr>
          <w:rtl w:val="0"/>
        </w:rPr>
        <w:t xml:space="preserve">Šioje veikloje </w:t>
      </w:r>
      <w:r w:rsidDel="00000000" w:rsidR="00000000" w:rsidRPr="00000000">
        <w:rPr>
          <w:b w:val="1"/>
          <w:rtl w:val="0"/>
        </w:rPr>
        <w:t xml:space="preserve">sužadinto</w:t>
      </w:r>
      <w:r w:rsidDel="00000000" w:rsidR="00000000" w:rsidRPr="00000000">
        <w:rPr>
          <w:rtl w:val="0"/>
        </w:rPr>
        <w:t xml:space="preserve"> smalsumo tipą  galima apibrėžti kaip "naratyvinį smalsumą" (White, 2000), ty klausimų uždavimo praktiką, kuria siekiama sukurti storus aprašymus, susijusius su pykčio elgesiu, siekiant padėti sau ir kitiems paaiškintireikšmes ir tikslus, kuriais grindžiamos šios apraiškos.  </w:t>
      </w: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rPr>
          <w:rFonts w:ascii="Calibri" w:cs="Calibri" w:eastAsia="Calibri" w:hAnsi="Calibri"/>
          <w:i w:val="1"/>
        </w:rPr>
      </w:pPr>
      <w:r w:rsidDel="00000000" w:rsidR="00000000" w:rsidRPr="00000000">
        <w:rPr>
          <w:rtl w:val="0"/>
        </w:rPr>
      </w:r>
    </w:p>
    <w:p w:rsidR="00000000" w:rsidDel="00000000" w:rsidP="00000000" w:rsidRDefault="00000000" w:rsidRPr="00000000" w14:paraId="00000038">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39">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Kaip atlikti pratimą</w:t>
      </w:r>
      <w:r w:rsidDel="00000000" w:rsidR="00000000" w:rsidRPr="00000000">
        <w:rPr>
          <w:rtl w:val="0"/>
        </w:rPr>
      </w:r>
    </w:p>
    <w:p w:rsidR="00000000" w:rsidDel="00000000" w:rsidP="00000000" w:rsidRDefault="00000000" w:rsidRPr="00000000" w14:paraId="0000003A">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3B">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1 žingsnis / paruošimas</w:t>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rPr>
      </w:pP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ind w:left="283" w:firstLine="0"/>
        <w:rPr>
          <w:rFonts w:ascii="Calibri" w:cs="Calibri" w:eastAsia="Calibri" w:hAnsi="Calibri"/>
        </w:rPr>
      </w:pPr>
      <w:r w:rsidDel="00000000" w:rsidR="00000000" w:rsidRPr="00000000">
        <w:rPr>
          <w:rtl w:val="0"/>
        </w:rPr>
        <w:t xml:space="preserve">Paaiškinkite mokytojams, kad šia veikla siekiama padėti jiems pamatyti piktą elgesį, kurį jie gali patirti dirbdami mokykloje, ir pykčio elgesį, kurį mokiniai gali patirti nauju būdu. </w:t>
      </w: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3F">
      <w:pPr>
        <w:keepNext w:val="1"/>
        <w:keepLines w:val="1"/>
        <w:pBdr>
          <w:top w:space="0" w:sz="0" w:val="nil"/>
          <w:left w:space="0" w:sz="0" w:val="nil"/>
          <w:bottom w:space="0" w:sz="0" w:val="nil"/>
          <w:right w:space="0" w:sz="0" w:val="nil"/>
          <w:between w:space="0" w:sz="0" w:val="nil"/>
        </w:pBdr>
        <w:ind w:left="283" w:firstLine="0"/>
        <w:rPr>
          <w:rFonts w:ascii="Calibri" w:cs="Calibri" w:eastAsia="Calibri" w:hAnsi="Calibri"/>
        </w:rPr>
      </w:pPr>
      <w:r w:rsidDel="00000000" w:rsidR="00000000" w:rsidRPr="00000000">
        <w:rPr>
          <w:rtl w:val="0"/>
        </w:rPr>
        <w:t xml:space="preserve">Praktiškai pratimas bus padalintas į dvi dalis.</w:t>
      </w:r>
      <w:r w:rsidDel="00000000" w:rsidR="00000000" w:rsidRPr="00000000">
        <w:rPr>
          <w:rtl w:val="0"/>
        </w:rPr>
      </w:r>
    </w:p>
    <w:p w:rsidR="00000000" w:rsidDel="00000000" w:rsidP="00000000" w:rsidRDefault="00000000" w:rsidRPr="00000000" w14:paraId="00000040">
      <w:pPr>
        <w:keepNext w:val="1"/>
        <w:keepLines w:val="1"/>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rPr>
      </w:pPr>
      <w:r w:rsidDel="00000000" w:rsidR="00000000" w:rsidRPr="00000000">
        <w:rPr>
          <w:rtl w:val="0"/>
        </w:rPr>
        <w:t xml:space="preserve">1 dalyje jie bus pakviesti individualiai atsakyti į kai kuriuos klausimus, kuriuos jiems užduosite, apie jų profesinio gyvenimo epizodą, kuriame jie jautėsi pikti, o tada jautėsi kalti dėl savo nger.</w:t>
      </w:r>
      <w:r w:rsidDel="00000000" w:rsidR="00000000" w:rsidRPr="00000000">
        <w:rPr>
          <w:rtl w:val="0"/>
        </w:rPr>
      </w:r>
    </w:p>
    <w:p w:rsidR="00000000" w:rsidDel="00000000" w:rsidP="00000000" w:rsidRDefault="00000000" w:rsidRPr="00000000" w14:paraId="00000041">
      <w:pPr>
        <w:keepNext w:val="1"/>
        <w:keepLines w:val="1"/>
        <w:numPr>
          <w:ilvl w:val="0"/>
          <w:numId w:val="11"/>
        </w:numPr>
        <w:pBdr>
          <w:top w:space="0" w:sz="0" w:val="nil"/>
          <w:left w:space="0" w:sz="0" w:val="nil"/>
          <w:bottom w:space="0" w:sz="0" w:val="nil"/>
          <w:right w:space="0" w:sz="0" w:val="nil"/>
          <w:between w:space="0" w:sz="0" w:val="nil"/>
        </w:pBdr>
        <w:ind w:left="720" w:hanging="360"/>
        <w:rPr>
          <w:rFonts w:ascii="Calibri" w:cs="Calibri" w:eastAsia="Calibri" w:hAnsi="Calibri"/>
        </w:rPr>
      </w:pPr>
      <w:r w:rsidDel="00000000" w:rsidR="00000000" w:rsidRPr="00000000">
        <w:rPr>
          <w:rtl w:val="0"/>
        </w:rPr>
        <w:t xml:space="preserve">2 dalyje jie bus pakviesti dirbti poromis, praktikuojant klausimus, panašius į tuos, į kuriuos atsakyta 1 dalyje. </w:t>
      </w:r>
      <w:r w:rsidDel="00000000" w:rsidR="00000000" w:rsidRPr="00000000">
        <w:rPr>
          <w:rtl w:val="0"/>
        </w:rPr>
      </w:r>
    </w:p>
    <w:p w:rsidR="00000000" w:rsidDel="00000000" w:rsidP="00000000" w:rsidRDefault="00000000" w:rsidRPr="00000000" w14:paraId="00000042">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43">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color w:val="000000"/>
          <w:rtl w:val="0"/>
        </w:rPr>
        <w:t xml:space="preserve">2 žingsnis</w:t>
      </w:r>
      <w:r w:rsidDel="00000000" w:rsidR="00000000" w:rsidRPr="00000000">
        <w:rPr>
          <w:b w:val="1"/>
          <w:i w:val="1"/>
          <w:rtl w:val="0"/>
        </w:rPr>
        <w:t xml:space="preserve"> / Asmeninio pykčio istorija</w:t>
      </w:r>
      <w:r w:rsidDel="00000000" w:rsidR="00000000" w:rsidRPr="00000000">
        <w:rPr>
          <w:rtl w:val="0"/>
        </w:rPr>
      </w:r>
    </w:p>
    <w:p w:rsidR="00000000" w:rsidDel="00000000" w:rsidP="00000000" w:rsidRDefault="00000000" w:rsidRPr="00000000" w14:paraId="00000044">
      <w:pPr>
        <w:keepNext w:val="1"/>
        <w:keepLines w:val="1"/>
        <w:ind w:left="283" w:firstLine="0"/>
        <w:rPr>
          <w:rFonts w:ascii="Calibri" w:cs="Calibri" w:eastAsia="Calibri" w:hAnsi="Calibri"/>
          <w:sz w:val="22"/>
          <w:szCs w:val="22"/>
        </w:rPr>
      </w:pPr>
      <w:r w:rsidDel="00000000" w:rsidR="00000000" w:rsidRPr="00000000">
        <w:rPr>
          <w:sz w:val="22"/>
          <w:szCs w:val="22"/>
          <w:rtl w:val="0"/>
        </w:rPr>
        <w:t xml:space="preserve">Kiekvienam mokytojui duokite po popieriaus lapą su tokiais klausimais:</w:t>
      </w:r>
      <w:r w:rsidDel="00000000" w:rsidR="00000000" w:rsidRPr="00000000">
        <w:rPr>
          <w:rtl w:val="0"/>
        </w:rPr>
      </w:r>
    </w:p>
    <w:p w:rsidR="00000000" w:rsidDel="00000000" w:rsidP="00000000" w:rsidRDefault="00000000" w:rsidRPr="00000000" w14:paraId="00000045">
      <w:pPr>
        <w:keepNext w:val="1"/>
        <w:keepLines w:val="1"/>
        <w:ind w:left="283" w:firstLine="0"/>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6">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Pagalvokite apie epizodą, kai kažkas mokykloje jus tikrai supykdė, o žvelgiant atgal, atrodo, kad neturėjote taip reaguoti. Trumpai apibūdinkite:</w:t>
      </w:r>
      <w:r w:rsidDel="00000000" w:rsidR="00000000" w:rsidRPr="00000000">
        <w:rPr>
          <w:rtl w:val="0"/>
        </w:rPr>
      </w:r>
    </w:p>
    <w:p w:rsidR="00000000" w:rsidDel="00000000" w:rsidP="00000000" w:rsidRDefault="00000000" w:rsidRPr="00000000" w14:paraId="00000047">
      <w:pPr>
        <w:keepNext w:val="1"/>
        <w:keepLines w:val="1"/>
        <w:numPr>
          <w:ilvl w:val="1"/>
          <w:numId w:val="10"/>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Kas nutiko?</w:t>
      </w:r>
      <w:r w:rsidDel="00000000" w:rsidR="00000000" w:rsidRPr="00000000">
        <w:rPr>
          <w:rtl w:val="0"/>
        </w:rPr>
      </w:r>
    </w:p>
    <w:p w:rsidR="00000000" w:rsidDel="00000000" w:rsidP="00000000" w:rsidRDefault="00000000" w:rsidRPr="00000000" w14:paraId="00000048">
      <w:pPr>
        <w:keepNext w:val="1"/>
        <w:keepLines w:val="1"/>
        <w:numPr>
          <w:ilvl w:val="1"/>
          <w:numId w:val="10"/>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Ar tuten</w:t>
      </w:r>
      <w:r w:rsidDel="00000000" w:rsidR="00000000" w:rsidRPr="00000000">
        <w:rPr>
          <w:rtl w:val="0"/>
        </w:rPr>
        <w:t xml:space="preserve"> buvai?</w:t>
      </w:r>
      <w:r w:rsidDel="00000000" w:rsidR="00000000" w:rsidRPr="00000000">
        <w:rPr>
          <w:rtl w:val="0"/>
        </w:rPr>
      </w:r>
    </w:p>
    <w:p w:rsidR="00000000" w:rsidDel="00000000" w:rsidP="00000000" w:rsidRDefault="00000000" w:rsidRPr="00000000" w14:paraId="00000049">
      <w:pPr>
        <w:keepNext w:val="1"/>
        <w:keepLines w:val="1"/>
        <w:numPr>
          <w:ilvl w:val="1"/>
          <w:numId w:val="10"/>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Kas buvo su jumis?</w:t>
      </w:r>
      <w:r w:rsidDel="00000000" w:rsidR="00000000" w:rsidRPr="00000000">
        <w:rPr>
          <w:rtl w:val="0"/>
        </w:rPr>
      </w:r>
    </w:p>
    <w:p w:rsidR="00000000" w:rsidDel="00000000" w:rsidP="00000000" w:rsidRDefault="00000000" w:rsidRPr="00000000" w14:paraId="0000004A">
      <w:pPr>
        <w:keepNext w:val="1"/>
        <w:keepLines w:val="1"/>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4B">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Kas jus supykdė?</w:t>
      </w:r>
      <w:r w:rsidDel="00000000" w:rsidR="00000000" w:rsidRPr="00000000">
        <w:rPr>
          <w:rtl w:val="0"/>
        </w:rPr>
      </w:r>
    </w:p>
    <w:p w:rsidR="00000000" w:rsidDel="00000000" w:rsidP="00000000" w:rsidRDefault="00000000" w:rsidRPr="00000000" w14:paraId="0000004C">
      <w:pPr>
        <w:keepNext w:val="1"/>
        <w:keepLines w:val="1"/>
        <w:ind w:left="72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4D">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Kai mes pykstame, tai reiškia, kad kai kurios svarbios vertybės/principai/idėjos buvo įskaudintos, išduotos ar sužlugdytos (kitaip, kodėl turėtume pykti, tiesa?)...   Taigi, ar galime sakyti, kadkažkas svarbaus jums buvo įskaudinta? Kaip manote, kokios asmeninės vertybės toje situacijoje buvo įskaudintos, išduotos ar sužlugdytos, kad taip supykote?</w:t>
      </w:r>
      <w:r w:rsidDel="00000000" w:rsidR="00000000" w:rsidRPr="00000000">
        <w:rPr>
          <w:rtl w:val="0"/>
        </w:rPr>
      </w:r>
    </w:p>
    <w:p w:rsidR="00000000" w:rsidDel="00000000" w:rsidP="00000000" w:rsidRDefault="00000000" w:rsidRPr="00000000" w14:paraId="0000004E">
      <w:pPr>
        <w:keepNext w:val="1"/>
        <w:keepLines w:val="1"/>
        <w:ind w:left="720" w:firstLine="0"/>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 </w:t>
      </w:r>
    </w:p>
    <w:p w:rsidR="00000000" w:rsidDel="00000000" w:rsidP="00000000" w:rsidRDefault="00000000" w:rsidRPr="00000000" w14:paraId="0000004F">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Kodėl šios vertybės jums tokios svarbios? Kaip veikimas pagal šias vertybes padeda jums profesinėje (ir asmeninėje, jei norite) kasdienybėje?</w:t>
      </w:r>
      <w:r w:rsidDel="00000000" w:rsidR="00000000" w:rsidRPr="00000000">
        <w:rPr>
          <w:rtl w:val="0"/>
        </w:rPr>
      </w:r>
    </w:p>
    <w:p w:rsidR="00000000" w:rsidDel="00000000" w:rsidP="00000000" w:rsidRDefault="00000000" w:rsidRPr="00000000" w14:paraId="00000050">
      <w:pPr>
        <w:keepNext w:val="1"/>
        <w:keepLines w:val="1"/>
        <w:ind w:left="720" w:firstLine="0"/>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51">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Ar galėtume pasakyti, kad jūsų pykčiui yra būdas išreikšti, kad nesutinkate su elgesiu / veiksmais / nuostatomis, kurios įvyko tame epizode, nes jos prieštarauja kai kurioms jūsų svarbioms vertybėms ar principams? </w:t>
      </w:r>
      <w:r w:rsidDel="00000000" w:rsidR="00000000" w:rsidRPr="00000000">
        <w:rPr>
          <w:rtl w:val="0"/>
        </w:rPr>
      </w:r>
    </w:p>
    <w:p w:rsidR="00000000" w:rsidDel="00000000" w:rsidP="00000000" w:rsidRDefault="00000000" w:rsidRPr="00000000" w14:paraId="00000052">
      <w:pPr>
        <w:keepNext w:val="1"/>
        <w:keepLines w:val="1"/>
        <w:numPr>
          <w:ilvl w:val="1"/>
          <w:numId w:val="10"/>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taip, ar yra kitų būdų išreikšti savo panieką? Ar yra kažkas, ką jau padarėte, be to, kad parodėte pyktį taip, kaip tai padarėte? Ar yra kažkas, ką hipotetiškai galėtumėte padaryti, be to, parodyti pyktį taip, kaip tai padarėte?</w:t>
      </w:r>
      <w:r w:rsidDel="00000000" w:rsidR="00000000" w:rsidRPr="00000000">
        <w:rPr>
          <w:rtl w:val="0"/>
        </w:rPr>
      </w:r>
    </w:p>
    <w:p w:rsidR="00000000" w:rsidDel="00000000" w:rsidP="00000000" w:rsidRDefault="00000000" w:rsidRPr="00000000" w14:paraId="00000053">
      <w:pPr>
        <w:keepNext w:val="1"/>
        <w:keepLines w:val="1"/>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54">
      <w:pPr>
        <w:keepNext w:val="1"/>
        <w:keepLines w:val="1"/>
        <w:numPr>
          <w:ilvl w:val="0"/>
          <w:numId w:val="10"/>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Galėtume pasakyti, kad kai kurie veiksmai, kuriuos padarėte praeityje (arba kuriuos padarėte iki šiol, arba kuriuos galėtumėte padaryti ateityje), kad išreikštumėte savonesutikimą su elgesiu / veiksmais / nuostatomis, dėl kurių jūs supykote, taip pat yra būdas užkirsti kelią kitiems žmonėms jaustis įskaudintiems ar išduotiems ar nusivylusiems savo svarbiomis vertybėmis,   Kaip jautėtės laimingai? </w:t>
      </w:r>
      <w:r w:rsidDel="00000000" w:rsidR="00000000" w:rsidRPr="00000000">
        <w:rPr>
          <w:rtl w:val="0"/>
        </w:rPr>
      </w:r>
    </w:p>
    <w:p w:rsidR="00000000" w:rsidDel="00000000" w:rsidP="00000000" w:rsidRDefault="00000000" w:rsidRPr="00000000" w14:paraId="00000055">
      <w:pPr>
        <w:keepNext w:val="1"/>
        <w:keepLines w:val="1"/>
        <w:numPr>
          <w:ilvl w:val="1"/>
          <w:numId w:val="10"/>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taip, ką</w:t>
      </w:r>
      <w:r w:rsidDel="00000000" w:rsidR="00000000" w:rsidRPr="00000000">
        <w:rPr>
          <w:rtl w:val="0"/>
        </w:rPr>
        <w:t xml:space="preserve"> tai  sako </w:t>
      </w:r>
      <w:r w:rsidDel="00000000" w:rsidR="00000000" w:rsidRPr="00000000">
        <w:rPr>
          <w:b w:val="1"/>
          <w:i w:val="1"/>
          <w:sz w:val="20"/>
          <w:szCs w:val="20"/>
          <w:rtl w:val="0"/>
        </w:rPr>
        <w:t xml:space="preserve"> apie jus kaip asmenį ir kaip profesionalą?</w:t>
      </w:r>
      <w:r w:rsidDel="00000000" w:rsidR="00000000" w:rsidRPr="00000000">
        <w:rPr>
          <w:rtl w:val="0"/>
        </w:rPr>
      </w:r>
    </w:p>
    <w:p w:rsidR="00000000" w:rsidDel="00000000" w:rsidP="00000000" w:rsidRDefault="00000000" w:rsidRPr="00000000" w14:paraId="00000056">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rPr>
      </w:pPr>
      <w:r w:rsidDel="00000000" w:rsidR="00000000" w:rsidRPr="00000000">
        <w:rPr>
          <w:rtl w:val="0"/>
        </w:rPr>
        <w:t xml:space="preserve">Pakvieskite mokytojus skirti šiek tiek laiko kiekvienam klausimui ir tikrai pabandyti atsakyti į juos visus.</w:t>
      </w: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rPr>
      </w:pPr>
      <w:r w:rsidDel="00000000" w:rsidR="00000000" w:rsidRPr="00000000">
        <w:rPr>
          <w:rtl w:val="0"/>
        </w:rPr>
        <w:t xml:space="preserve">Atkreipkite dėmesį, kad jų atsakymas išliks privatus: jie neprivalės juo dalytis su kitais dalyviais, nes jie pasakoja savo patirtįir unikalią istoriją. </w:t>
      </w:r>
      <w:r w:rsidDel="00000000" w:rsidR="00000000" w:rsidRPr="00000000">
        <w:rPr>
          <w:rtl w:val="0"/>
        </w:rPr>
      </w:r>
    </w:p>
    <w:p w:rsidR="00000000" w:rsidDel="00000000" w:rsidP="00000000" w:rsidRDefault="00000000" w:rsidRPr="00000000" w14:paraId="00000059">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5A">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5B">
      <w:pPr>
        <w:keepNext w:val="1"/>
        <w:keepLines w:val="1"/>
        <w:pBdr>
          <w:top w:space="0" w:sz="0" w:val="nil"/>
          <w:left w:space="0" w:sz="0" w:val="nil"/>
          <w:bottom w:space="0" w:sz="0" w:val="nil"/>
          <w:right w:space="0" w:sz="0" w:val="nil"/>
          <w:between w:space="0" w:sz="0" w:val="nil"/>
        </w:pBdr>
        <w:ind w:left="284" w:firstLine="0"/>
        <w:rPr>
          <w:rFonts w:ascii="Calibri" w:cs="Calibri" w:eastAsia="Calibri" w:hAnsi="Calibri"/>
          <w:color w:val="000000"/>
        </w:rPr>
      </w:pPr>
      <w:r w:rsidDel="00000000" w:rsidR="00000000" w:rsidRPr="00000000">
        <w:rPr>
          <w:b w:val="1"/>
          <w:i w:val="1"/>
          <w:rtl w:val="0"/>
        </w:rPr>
        <w:t xml:space="preserve">3 žingsnis / Apmąstykite šią patirtį</w:t>
      </w:r>
      <w:r w:rsidDel="00000000" w:rsidR="00000000" w:rsidRPr="00000000">
        <w:rPr>
          <w:rtl w:val="0"/>
        </w:rPr>
      </w:r>
    </w:p>
    <w:p w:rsidR="00000000" w:rsidDel="00000000" w:rsidP="00000000" w:rsidRDefault="00000000" w:rsidRPr="00000000" w14:paraId="0000005C">
      <w:pPr>
        <w:keepNext w:val="1"/>
        <w:keepLines w:val="1"/>
        <w:ind w:left="283" w:firstLine="0"/>
        <w:rPr>
          <w:rFonts w:ascii="Calibri" w:cs="Calibri" w:eastAsia="Calibri" w:hAnsi="Calibri"/>
        </w:rPr>
      </w:pPr>
      <w:r w:rsidDel="00000000" w:rsidR="00000000" w:rsidRPr="00000000">
        <w:rPr>
          <w:rtl w:val="0"/>
        </w:rPr>
        <w:t xml:space="preserve">Tiesiog paprašykite mokytojų, jei jie nori, pasidalinti savo idėjomis ir mintimis apie šią veiklos dalį.</w:t>
      </w:r>
      <w:r w:rsidDel="00000000" w:rsidR="00000000" w:rsidRPr="00000000">
        <w:rPr>
          <w:rtl w:val="0"/>
        </w:rPr>
      </w:r>
    </w:p>
    <w:p w:rsidR="00000000" w:rsidDel="00000000" w:rsidP="00000000" w:rsidRDefault="00000000" w:rsidRPr="00000000" w14:paraId="0000005D">
      <w:pPr>
        <w:keepNext w:val="1"/>
        <w:keepLines w:val="1"/>
        <w:ind w:left="283" w:firstLine="0"/>
        <w:rPr>
          <w:rFonts w:ascii="Calibri" w:cs="Calibri" w:eastAsia="Calibri" w:hAnsi="Calibri"/>
        </w:rPr>
      </w:pPr>
      <w:r w:rsidDel="00000000" w:rsidR="00000000" w:rsidRPr="00000000">
        <w:rPr>
          <w:rtl w:val="0"/>
        </w:rPr>
        <w:t xml:space="preserve">Kai kurie klausimai, kuriuos galite užduoti, kad padėtumėte diskusijai, yra šie:</w:t>
      </w:r>
      <w:r w:rsidDel="00000000" w:rsidR="00000000" w:rsidRPr="00000000">
        <w:rPr>
          <w:rtl w:val="0"/>
        </w:rPr>
      </w:r>
    </w:p>
    <w:p w:rsidR="00000000" w:rsidDel="00000000" w:rsidP="00000000" w:rsidRDefault="00000000" w:rsidRPr="00000000" w14:paraId="0000005E">
      <w:pPr>
        <w:keepNext w:val="1"/>
        <w:keepLines w:val="1"/>
        <w:numPr>
          <w:ilvl w:val="0"/>
          <w:numId w:val="8"/>
        </w:numPr>
        <w:ind w:left="720" w:hanging="360"/>
        <w:rPr>
          <w:rFonts w:ascii="Calibri" w:cs="Calibri" w:eastAsia="Calibri" w:hAnsi="Calibri"/>
          <w:i w:val="1"/>
        </w:rPr>
      </w:pPr>
      <w:r w:rsidDel="00000000" w:rsidR="00000000" w:rsidRPr="00000000">
        <w:rPr>
          <w:i w:val="1"/>
          <w:rtl w:val="0"/>
        </w:rPr>
        <w:t xml:space="preserve">Koks jums buvo jausmas atsakyti į šiuos klausimus?</w:t>
      </w:r>
      <w:r w:rsidDel="00000000" w:rsidR="00000000" w:rsidRPr="00000000">
        <w:rPr>
          <w:rtl w:val="0"/>
        </w:rPr>
      </w:r>
    </w:p>
    <w:p w:rsidR="00000000" w:rsidDel="00000000" w:rsidP="00000000" w:rsidRDefault="00000000" w:rsidRPr="00000000" w14:paraId="0000005F">
      <w:pPr>
        <w:keepNext w:val="1"/>
        <w:keepLines w:val="1"/>
        <w:numPr>
          <w:ilvl w:val="0"/>
          <w:numId w:val="8"/>
        </w:numPr>
        <w:ind w:left="720" w:hanging="360"/>
        <w:rPr>
          <w:rFonts w:ascii="Calibri" w:cs="Calibri" w:eastAsia="Calibri" w:hAnsi="Calibri"/>
          <w:i w:val="1"/>
        </w:rPr>
      </w:pPr>
      <w:r w:rsidDel="00000000" w:rsidR="00000000" w:rsidRPr="00000000">
        <w:rPr>
          <w:i w:val="1"/>
          <w:rtl w:val="0"/>
        </w:rPr>
        <w:t xml:space="preserve">Ką sužinojote apie savo pyktį, kurio dar nežinojote?</w:t>
      </w:r>
      <w:r w:rsidDel="00000000" w:rsidR="00000000" w:rsidRPr="00000000">
        <w:rPr>
          <w:rtl w:val="0"/>
        </w:rPr>
      </w:r>
    </w:p>
    <w:p w:rsidR="00000000" w:rsidDel="00000000" w:rsidP="00000000" w:rsidRDefault="00000000" w:rsidRPr="00000000" w14:paraId="00000060">
      <w:pPr>
        <w:keepNext w:val="1"/>
        <w:keepLines w:val="1"/>
        <w:numPr>
          <w:ilvl w:val="0"/>
          <w:numId w:val="8"/>
        </w:numPr>
        <w:ind w:left="720" w:hanging="360"/>
        <w:rPr>
          <w:rFonts w:ascii="Calibri" w:cs="Calibri" w:eastAsia="Calibri" w:hAnsi="Calibri"/>
          <w:i w:val="1"/>
        </w:rPr>
      </w:pPr>
      <w:r w:rsidDel="00000000" w:rsidR="00000000" w:rsidRPr="00000000">
        <w:rPr>
          <w:i w:val="1"/>
          <w:rtl w:val="0"/>
        </w:rPr>
        <w:t xml:space="preserve">Kaip jums sekėsi atrasti kai kurias svarbias savo vertybes?</w:t>
      </w:r>
      <w:r w:rsidDel="00000000" w:rsidR="00000000" w:rsidRPr="00000000">
        <w:rPr>
          <w:rtl w:val="0"/>
        </w:rPr>
      </w:r>
    </w:p>
    <w:p w:rsidR="00000000" w:rsidDel="00000000" w:rsidP="00000000" w:rsidRDefault="00000000" w:rsidRPr="00000000" w14:paraId="00000061">
      <w:pPr>
        <w:keepNext w:val="1"/>
        <w:keepLines w:val="1"/>
        <w:rPr>
          <w:rFonts w:ascii="Calibri" w:cs="Calibri" w:eastAsia="Calibri" w:hAnsi="Calibri"/>
          <w:i w:val="1"/>
        </w:rPr>
      </w:pPr>
      <w:r w:rsidDel="00000000" w:rsidR="00000000" w:rsidRPr="00000000">
        <w:rPr>
          <w:rtl w:val="0"/>
        </w:rPr>
      </w:r>
    </w:p>
    <w:p w:rsidR="00000000" w:rsidDel="00000000" w:rsidP="00000000" w:rsidRDefault="00000000" w:rsidRPr="00000000" w14:paraId="00000062">
      <w:pPr>
        <w:keepNext w:val="1"/>
        <w:keepLines w:val="1"/>
        <w:rPr>
          <w:rFonts w:ascii="Calibri" w:cs="Calibri" w:eastAsia="Calibri" w:hAnsi="Calibri"/>
          <w:i w:val="1"/>
        </w:rPr>
      </w:pPr>
      <w:r w:rsidDel="00000000" w:rsidR="00000000" w:rsidRPr="00000000">
        <w:rPr>
          <w:rtl w:val="0"/>
        </w:rPr>
      </w:r>
    </w:p>
    <w:p w:rsidR="00000000" w:rsidDel="00000000" w:rsidP="00000000" w:rsidRDefault="00000000" w:rsidRPr="00000000" w14:paraId="00000063">
      <w:pPr>
        <w:keepNext w:val="1"/>
        <w:keepLines w:val="1"/>
        <w:rPr>
          <w:rFonts w:ascii="Calibri" w:cs="Calibri" w:eastAsia="Calibri" w:hAnsi="Calibri"/>
          <w:i w:val="1"/>
        </w:rPr>
      </w:pPr>
      <w:r w:rsidDel="00000000" w:rsidR="00000000" w:rsidRPr="00000000">
        <w:rPr>
          <w:rtl w:val="0"/>
        </w:rPr>
      </w:r>
    </w:p>
    <w:p w:rsidR="00000000" w:rsidDel="00000000" w:rsidP="00000000" w:rsidRDefault="00000000" w:rsidRPr="00000000" w14:paraId="00000064">
      <w:pPr>
        <w:keepNext w:val="1"/>
        <w:keepLines w:val="1"/>
        <w:ind w:left="283" w:firstLine="0"/>
        <w:rPr>
          <w:rFonts w:ascii="Calibri" w:cs="Calibri" w:eastAsia="Calibri" w:hAnsi="Calibri"/>
          <w:b w:val="1"/>
          <w:i w:val="1"/>
        </w:rPr>
      </w:pPr>
      <w:r w:rsidDel="00000000" w:rsidR="00000000" w:rsidRPr="00000000">
        <w:rPr>
          <w:b w:val="1"/>
          <w:i w:val="1"/>
          <w:rtl w:val="0"/>
        </w:rPr>
        <w:t xml:space="preserve">4 žingsnis / Pasiruošimas 2 daliai</w:t>
      </w:r>
      <w:r w:rsidDel="00000000" w:rsidR="00000000" w:rsidRPr="00000000">
        <w:rPr>
          <w:rtl w:val="0"/>
        </w:rPr>
      </w:r>
    </w:p>
    <w:p w:rsidR="00000000" w:rsidDel="00000000" w:rsidP="00000000" w:rsidRDefault="00000000" w:rsidRPr="00000000" w14:paraId="00000065">
      <w:pPr>
        <w:keepNext w:val="1"/>
        <w:keepLines w:val="1"/>
        <w:ind w:left="283"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66">
      <w:pPr>
        <w:keepNext w:val="1"/>
        <w:keepLines w:val="1"/>
        <w:ind w:left="283" w:firstLine="0"/>
        <w:rPr>
          <w:rFonts w:ascii="Calibri" w:cs="Calibri" w:eastAsia="Calibri" w:hAnsi="Calibri"/>
        </w:rPr>
      </w:pPr>
      <w:r w:rsidDel="00000000" w:rsidR="00000000" w:rsidRPr="00000000">
        <w:rPr>
          <w:rtl w:val="0"/>
        </w:rPr>
        <w:t xml:space="preserve">Pasakykite mokytojams, kad dabar prasideda 2 veiklos dalis.</w:t>
      </w:r>
      <w:r w:rsidDel="00000000" w:rsidR="00000000" w:rsidRPr="00000000">
        <w:rPr>
          <w:rtl w:val="0"/>
        </w:rPr>
      </w:r>
    </w:p>
    <w:p w:rsidR="00000000" w:rsidDel="00000000" w:rsidP="00000000" w:rsidRDefault="00000000" w:rsidRPr="00000000" w14:paraId="00000067">
      <w:pPr>
        <w:keepNext w:val="1"/>
        <w:keepLines w:val="1"/>
        <w:ind w:left="283" w:firstLine="0"/>
        <w:rPr>
          <w:rFonts w:ascii="Calibri" w:cs="Calibri" w:eastAsia="Calibri" w:hAnsi="Calibri"/>
        </w:rPr>
      </w:pPr>
      <w:r w:rsidDel="00000000" w:rsidR="00000000" w:rsidRPr="00000000">
        <w:rPr>
          <w:rtl w:val="0"/>
        </w:rPr>
        <w:t xml:space="preserve">Jį sudaro imituotas pokalbis, kuriame kiekvienas poros narys savo ruožtu prisiima pagalbininko vaidmenį, kitas prisiima studento vaidmenį.</w:t>
      </w:r>
      <w:r w:rsidDel="00000000" w:rsidR="00000000" w:rsidRPr="00000000">
        <w:rPr>
          <w:rtl w:val="0"/>
        </w:rPr>
      </w:r>
    </w:p>
    <w:p w:rsidR="00000000" w:rsidDel="00000000" w:rsidP="00000000" w:rsidRDefault="00000000" w:rsidRPr="00000000" w14:paraId="00000068">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69">
      <w:pPr>
        <w:keepNext w:val="1"/>
        <w:keepLines w:val="1"/>
        <w:ind w:left="283" w:firstLine="0"/>
        <w:rPr>
          <w:rFonts w:ascii="Calibri" w:cs="Calibri" w:eastAsia="Calibri" w:hAnsi="Calibri"/>
        </w:rPr>
      </w:pPr>
      <w:r w:rsidDel="00000000" w:rsidR="00000000" w:rsidRPr="00000000">
        <w:rPr>
          <w:rtl w:val="0"/>
        </w:rPr>
        <w:t xml:space="preserve">Mokinio vaidmenyje mokytojai vaidina vieną iš savo mokinių, kuris turėjo pykčio pasireiškimą tiek jų, tiek kitų klasės draugų atžvilgiu.</w:t>
      </w:r>
      <w:r w:rsidDel="00000000" w:rsidR="00000000" w:rsidRPr="00000000">
        <w:rPr>
          <w:rtl w:val="0"/>
        </w:rPr>
      </w:r>
    </w:p>
    <w:p w:rsidR="00000000" w:rsidDel="00000000" w:rsidP="00000000" w:rsidRDefault="00000000" w:rsidRPr="00000000" w14:paraId="0000006A">
      <w:pPr>
        <w:keepNext w:val="1"/>
        <w:keepLines w:val="1"/>
        <w:ind w:left="283" w:firstLine="0"/>
        <w:rPr>
          <w:rFonts w:ascii="Calibri" w:cs="Calibri" w:eastAsia="Calibri" w:hAnsi="Calibri"/>
        </w:rPr>
      </w:pPr>
      <w:r w:rsidDel="00000000" w:rsidR="00000000" w:rsidRPr="00000000">
        <w:rPr>
          <w:rtl w:val="0"/>
        </w:rPr>
        <w:t xml:space="preserve">Kita vertus, tarpininkas užduoda klausimus, panašius į tuos, kurie siūlomi šios veiklos 1 dalyje.</w:t>
      </w:r>
      <w:r w:rsidDel="00000000" w:rsidR="00000000" w:rsidRPr="00000000">
        <w:rPr>
          <w:rtl w:val="0"/>
        </w:rPr>
      </w:r>
    </w:p>
    <w:p w:rsidR="00000000" w:rsidDel="00000000" w:rsidP="00000000" w:rsidRDefault="00000000" w:rsidRPr="00000000" w14:paraId="0000006B">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6C">
      <w:pPr>
        <w:keepNext w:val="1"/>
        <w:keepLines w:val="1"/>
        <w:ind w:left="283" w:firstLine="0"/>
        <w:rPr>
          <w:rFonts w:ascii="Calibri" w:cs="Calibri" w:eastAsia="Calibri" w:hAnsi="Calibri"/>
        </w:rPr>
      </w:pPr>
      <w:r w:rsidDel="00000000" w:rsidR="00000000" w:rsidRPr="00000000">
        <w:rPr>
          <w:rtl w:val="0"/>
        </w:rPr>
        <w:t xml:space="preserve">Paaiškinkite mokytojams, kadšios simuliacijos tikslas yra ne priversti juos atspėti mintis ir emocijas, kurias mokiniai turėjo per tuos pykčio epizodus, bet padėti jiems praturtinti savo pasakojimus ir išplėsti požiūrį į tuosmokinius. </w:t>
      </w:r>
      <w:r w:rsidDel="00000000" w:rsidR="00000000" w:rsidRPr="00000000">
        <w:rPr>
          <w:rtl w:val="0"/>
        </w:rPr>
      </w:r>
    </w:p>
    <w:p w:rsidR="00000000" w:rsidDel="00000000" w:rsidP="00000000" w:rsidRDefault="00000000" w:rsidRPr="00000000" w14:paraId="0000006D">
      <w:pPr>
        <w:keepNext w:val="1"/>
        <w:keepLines w:val="1"/>
        <w:ind w:left="283" w:firstLine="0"/>
        <w:rPr>
          <w:rFonts w:ascii="Calibri" w:cs="Calibri" w:eastAsia="Calibri" w:hAnsi="Calibri"/>
        </w:rPr>
      </w:pPr>
      <w:r w:rsidDel="00000000" w:rsidR="00000000" w:rsidRPr="00000000">
        <w:rPr>
          <w:rtl w:val="0"/>
        </w:rPr>
        <w:t xml:space="preserve">Todėl atlikdami mokinių vaidmenį mokytojai kviečiami pagalvoti apie tai, kaip, jų manymu, jų mokiniai gali atsakyti į klausimus, užuot stengęsi rasti "tikrus" atsakymus, kuriuos mokiniai pateiktų.</w:t>
      </w:r>
      <w:r w:rsidDel="00000000" w:rsidR="00000000" w:rsidRPr="00000000">
        <w:rPr>
          <w:rtl w:val="0"/>
        </w:rPr>
      </w:r>
    </w:p>
    <w:p w:rsidR="00000000" w:rsidDel="00000000" w:rsidP="00000000" w:rsidRDefault="00000000" w:rsidRPr="00000000" w14:paraId="0000006E">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6F">
      <w:pPr>
        <w:keepNext w:val="1"/>
        <w:keepLines w:val="1"/>
        <w:ind w:left="283" w:firstLine="0"/>
        <w:rPr>
          <w:rFonts w:ascii="Calibri" w:cs="Calibri" w:eastAsia="Calibri" w:hAnsi="Calibri"/>
        </w:rPr>
      </w:pPr>
      <w:r w:rsidDel="00000000" w:rsidR="00000000" w:rsidRPr="00000000">
        <w:rPr>
          <w:rtl w:val="0"/>
        </w:rPr>
        <w:t xml:space="preserve">Po maždaug 20 minučių pokalbio mokytojai keičia vaidmenis ir pradeda naują pokalbį dar 20 minučių. </w:t>
      </w:r>
      <w:r w:rsidDel="00000000" w:rsidR="00000000" w:rsidRPr="00000000">
        <w:rPr>
          <w:rtl w:val="0"/>
        </w:rPr>
      </w:r>
    </w:p>
    <w:p w:rsidR="00000000" w:rsidDel="00000000" w:rsidP="00000000" w:rsidRDefault="00000000" w:rsidRPr="00000000" w14:paraId="00000070">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71">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72">
      <w:pPr>
        <w:keepNext w:val="1"/>
        <w:keepLines w:val="1"/>
        <w:ind w:left="283" w:firstLine="0"/>
        <w:rPr>
          <w:rFonts w:ascii="Calibri" w:cs="Calibri" w:eastAsia="Calibri" w:hAnsi="Calibri"/>
          <w:b w:val="1"/>
          <w:i w:val="1"/>
        </w:rPr>
      </w:pPr>
      <w:r w:rsidDel="00000000" w:rsidR="00000000" w:rsidRPr="00000000">
        <w:rPr>
          <w:b w:val="1"/>
          <w:i w:val="1"/>
          <w:rtl w:val="0"/>
        </w:rPr>
        <w:t xml:space="preserve">5 žingsnis / Studento pykčio istorija</w:t>
      </w:r>
      <w:r w:rsidDel="00000000" w:rsidR="00000000" w:rsidRPr="00000000">
        <w:rPr>
          <w:rtl w:val="0"/>
        </w:rPr>
      </w:r>
    </w:p>
    <w:p w:rsidR="00000000" w:rsidDel="00000000" w:rsidP="00000000" w:rsidRDefault="00000000" w:rsidRPr="00000000" w14:paraId="00000073">
      <w:pPr>
        <w:keepNext w:val="1"/>
        <w:keepLines w:val="1"/>
        <w:ind w:left="283" w:firstLine="0"/>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074">
      <w:pPr>
        <w:keepNext w:val="1"/>
        <w:keepLines w:val="1"/>
        <w:ind w:left="283" w:firstLine="0"/>
        <w:rPr>
          <w:rFonts w:ascii="Calibri" w:cs="Calibri" w:eastAsia="Calibri" w:hAnsi="Calibri"/>
        </w:rPr>
      </w:pPr>
      <w:r w:rsidDel="00000000" w:rsidR="00000000" w:rsidRPr="00000000">
        <w:rPr>
          <w:rtl w:val="0"/>
        </w:rPr>
        <w:t xml:space="preserve">Klausimai, kuriuos turi užduoti vedėjas, yra šie (:</w:t>
      </w:r>
      <w:r w:rsidDel="00000000" w:rsidR="00000000" w:rsidRPr="00000000">
        <w:rPr>
          <w:rtl w:val="0"/>
        </w:rPr>
      </w:r>
    </w:p>
    <w:p w:rsidR="00000000" w:rsidDel="00000000" w:rsidP="00000000" w:rsidRDefault="00000000" w:rsidRPr="00000000" w14:paraId="00000075">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76">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Pagalvokite apie epizodą, kai kažkas mokykloje jus tikrai supykdė, o kai apie tai pagalvoji, atrodo, kad neturėjai taip reaguoti. Trumpai apibūdinkite:</w:t>
      </w:r>
      <w:r w:rsidDel="00000000" w:rsidR="00000000" w:rsidRPr="00000000">
        <w:rPr>
          <w:rtl w:val="0"/>
        </w:rPr>
      </w:r>
    </w:p>
    <w:p w:rsidR="00000000" w:rsidDel="00000000" w:rsidP="00000000" w:rsidRDefault="00000000" w:rsidRPr="00000000" w14:paraId="00000077">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Kas nutiko?</w:t>
      </w:r>
      <w:r w:rsidDel="00000000" w:rsidR="00000000" w:rsidRPr="00000000">
        <w:rPr>
          <w:rtl w:val="0"/>
        </w:rPr>
      </w:r>
    </w:p>
    <w:p w:rsidR="00000000" w:rsidDel="00000000" w:rsidP="00000000" w:rsidRDefault="00000000" w:rsidRPr="00000000" w14:paraId="00000078">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Kur tu buvai?</w:t>
      </w:r>
      <w:r w:rsidDel="00000000" w:rsidR="00000000" w:rsidRPr="00000000">
        <w:rPr>
          <w:rtl w:val="0"/>
        </w:rPr>
      </w:r>
    </w:p>
    <w:p w:rsidR="00000000" w:rsidDel="00000000" w:rsidP="00000000" w:rsidRDefault="00000000" w:rsidRPr="00000000" w14:paraId="00000079">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Kas buvo su jumis?</w:t>
      </w:r>
      <w:r w:rsidDel="00000000" w:rsidR="00000000" w:rsidRPr="00000000">
        <w:rPr>
          <w:rtl w:val="0"/>
        </w:rPr>
      </w:r>
    </w:p>
    <w:p w:rsidR="00000000" w:rsidDel="00000000" w:rsidP="00000000" w:rsidRDefault="00000000" w:rsidRPr="00000000" w14:paraId="0000007A">
      <w:pPr>
        <w:keepNext w:val="1"/>
        <w:keepLines w:val="1"/>
        <w:ind w:left="72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7B">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Kas jus supykdė?</w:t>
      </w:r>
      <w:r w:rsidDel="00000000" w:rsidR="00000000" w:rsidRPr="00000000">
        <w:rPr>
          <w:rtl w:val="0"/>
        </w:rPr>
      </w:r>
    </w:p>
    <w:p w:rsidR="00000000" w:rsidDel="00000000" w:rsidP="00000000" w:rsidRDefault="00000000" w:rsidRPr="00000000" w14:paraId="0000007C">
      <w:pPr>
        <w:keepNext w:val="1"/>
        <w:keepLines w:val="1"/>
        <w:ind w:left="1440" w:firstLine="0"/>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7D">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Kai supykstame, tai reiškia, kad mano svarbios vertybės/principai/idėjos buvo įskaudintos, išduotos ar sužlugdytos (kitaip, kodėl turėtume pykti, tiesa?)...</w:t>
      </w:r>
      <w:r w:rsidDel="00000000" w:rsidR="00000000" w:rsidRPr="00000000">
        <w:rPr>
          <w:rtl w:val="0"/>
        </w:rPr>
        <w:t xml:space="preserve"> </w:t>
      </w:r>
      <w:r w:rsidDel="00000000" w:rsidR="00000000" w:rsidRPr="00000000">
        <w:rPr>
          <w:b w:val="1"/>
          <w:i w:val="1"/>
          <w:sz w:val="20"/>
          <w:szCs w:val="20"/>
          <w:rtl w:val="0"/>
        </w:rPr>
        <w:t xml:space="preserve"> Taigi, ar galime sakyti, kad kažkas svarbaus jums buvo įskaudinta? Kaip manote, kuri iš jūsų vertybiųtoje situacijoje buvo įskaudinta, išduota ar sužlugdyta, kad taip supykote?</w:t>
      </w:r>
      <w:r w:rsidDel="00000000" w:rsidR="00000000" w:rsidRPr="00000000">
        <w:rPr>
          <w:rtl w:val="0"/>
        </w:rPr>
      </w:r>
    </w:p>
    <w:p w:rsidR="00000000" w:rsidDel="00000000" w:rsidP="00000000" w:rsidRDefault="00000000" w:rsidRPr="00000000" w14:paraId="0000007E">
      <w:pPr>
        <w:keepNext w:val="1"/>
        <w:keepLines w:val="1"/>
        <w:ind w:left="1440" w:firstLine="0"/>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 </w:t>
      </w:r>
    </w:p>
    <w:p w:rsidR="00000000" w:rsidDel="00000000" w:rsidP="00000000" w:rsidRDefault="00000000" w:rsidRPr="00000000" w14:paraId="0000007F">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Kodėl šios vertybės jums tokios svarbios? Kaip veikimas pagal šias vertybes jums padeda asmeniniame kasdieniame gyvenime?</w:t>
      </w:r>
      <w:r w:rsidDel="00000000" w:rsidR="00000000" w:rsidRPr="00000000">
        <w:rPr>
          <w:rtl w:val="0"/>
        </w:rPr>
      </w:r>
    </w:p>
    <w:p w:rsidR="00000000" w:rsidDel="00000000" w:rsidP="00000000" w:rsidRDefault="00000000" w:rsidRPr="00000000" w14:paraId="00000080">
      <w:pPr>
        <w:keepNext w:val="1"/>
        <w:keepLines w:val="1"/>
        <w:ind w:left="1440" w:firstLine="0"/>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81">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Ar galėtume pasakyti, kad jūsų pyktis yra būdas išreikšti, kad nesutinkate su elgesiu / veiksmais / nuostatomis, kurios įvyko tame epizode, nes jos prieštarauja kai kurioms jūsų svarbioms vertybėms ar principams? </w:t>
      </w:r>
      <w:r w:rsidDel="00000000" w:rsidR="00000000" w:rsidRPr="00000000">
        <w:rPr>
          <w:rtl w:val="0"/>
        </w:rPr>
      </w:r>
    </w:p>
    <w:p w:rsidR="00000000" w:rsidDel="00000000" w:rsidP="00000000" w:rsidRDefault="00000000" w:rsidRPr="00000000" w14:paraId="00000082">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taip, ar yra kitų būdų išreikšti savo nusivylimą? Ar yra kažkas, ką jau padarėte, be to, kad parodėte pyktį taip, kaip tai padarėte? Ar yra kažkas, ką hipotetiškai galėtumėte padaryti, be to, parodyti pyktį taip, kaip tai padarėte?</w:t>
      </w:r>
      <w:r w:rsidDel="00000000" w:rsidR="00000000" w:rsidRPr="00000000">
        <w:rPr>
          <w:rtl w:val="0"/>
        </w:rPr>
      </w:r>
    </w:p>
    <w:p w:rsidR="00000000" w:rsidDel="00000000" w:rsidP="00000000" w:rsidRDefault="00000000" w:rsidRPr="00000000" w14:paraId="00000083">
      <w:pPr>
        <w:keepNext w:val="1"/>
        <w:keepLines w:val="1"/>
        <w:ind w:left="720" w:firstLine="0"/>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84">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Jei nuspręstumėte išreikšti savo vertybes kitaip nei rodyti pyktį, kaip jas išreikštumėte? </w:t>
      </w:r>
      <w:r w:rsidDel="00000000" w:rsidR="00000000" w:rsidRPr="00000000">
        <w:rPr>
          <w:rtl w:val="0"/>
        </w:rPr>
      </w:r>
    </w:p>
    <w:p w:rsidR="00000000" w:rsidDel="00000000" w:rsidP="00000000" w:rsidRDefault="00000000" w:rsidRPr="00000000" w14:paraId="00000085">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nusprendėte tokiu būdu išreikšti savo vertybes, kaip, jūsų manymu, tai pakeistų santykius su klasės draugu?</w:t>
      </w:r>
      <w:r w:rsidDel="00000000" w:rsidR="00000000" w:rsidRPr="00000000">
        <w:rPr>
          <w:rtl w:val="0"/>
        </w:rPr>
      </w:r>
    </w:p>
    <w:p w:rsidR="00000000" w:rsidDel="00000000" w:rsidP="00000000" w:rsidRDefault="00000000" w:rsidRPr="00000000" w14:paraId="00000086">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nuspręstumėte savo vertybes išreikšti kitaip, kaip, jūsų manymu, pasikeistų santykiai su savo mokytojais?</w:t>
      </w:r>
      <w:r w:rsidDel="00000000" w:rsidR="00000000" w:rsidRPr="00000000">
        <w:rPr>
          <w:rtl w:val="0"/>
        </w:rPr>
      </w:r>
    </w:p>
    <w:p w:rsidR="00000000" w:rsidDel="00000000" w:rsidP="00000000" w:rsidRDefault="00000000" w:rsidRPr="00000000" w14:paraId="00000087">
      <w:pPr>
        <w:keepNext w:val="1"/>
        <w:keepLines w:val="1"/>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88">
      <w:pPr>
        <w:keepNext w:val="1"/>
        <w:keepLines w:val="1"/>
        <w:numPr>
          <w:ilvl w:val="0"/>
          <w:numId w:val="6"/>
        </w:numPr>
        <w:ind w:left="720" w:hanging="360"/>
        <w:rPr>
          <w:rFonts w:ascii="Calibri" w:cs="Calibri" w:eastAsia="Calibri" w:hAnsi="Calibri"/>
          <w:b w:val="1"/>
          <w:i w:val="1"/>
          <w:sz w:val="20"/>
          <w:szCs w:val="20"/>
        </w:rPr>
      </w:pPr>
      <w:r w:rsidDel="00000000" w:rsidR="00000000" w:rsidRPr="00000000">
        <w:rPr>
          <w:b w:val="1"/>
          <w:i w:val="1"/>
          <w:sz w:val="20"/>
          <w:szCs w:val="20"/>
          <w:rtl w:val="0"/>
        </w:rPr>
        <w:t xml:space="preserve">Galėtume pasakyti, kad kai kurie veiksmai, kuriuos padarėte praeityje (arba kuriuos padarėte iki šiol, arba kuriuos galėtumėte padaryti ateityje), kad išreikštumėte savo nesutikimą su elgesiu / veiksmais / nuostatomis, dėl kurių jūs supykote, taip pat yra būdas užkirsti kelią kitiems žmonėms jaustis įskaudintiems ar išduotiems ar nusivylusiems savosvarbiomis vertybėmis,   Kaip, deja, jautėtės? </w:t>
      </w:r>
      <w:r w:rsidDel="00000000" w:rsidR="00000000" w:rsidRPr="00000000">
        <w:rPr>
          <w:rtl w:val="0"/>
        </w:rPr>
      </w:r>
    </w:p>
    <w:p w:rsidR="00000000" w:rsidDel="00000000" w:rsidP="00000000" w:rsidRDefault="00000000" w:rsidRPr="00000000" w14:paraId="00000089">
      <w:pPr>
        <w:keepNext w:val="1"/>
        <w:keepLines w:val="1"/>
        <w:numPr>
          <w:ilvl w:val="1"/>
          <w:numId w:val="6"/>
        </w:numPr>
        <w:ind w:left="1440" w:hanging="360"/>
        <w:rPr>
          <w:rFonts w:ascii="Calibri" w:cs="Calibri" w:eastAsia="Calibri" w:hAnsi="Calibri"/>
          <w:b w:val="1"/>
          <w:i w:val="1"/>
          <w:sz w:val="20"/>
          <w:szCs w:val="20"/>
        </w:rPr>
      </w:pPr>
      <w:r w:rsidDel="00000000" w:rsidR="00000000" w:rsidRPr="00000000">
        <w:rPr>
          <w:b w:val="1"/>
          <w:i w:val="1"/>
          <w:sz w:val="20"/>
          <w:szCs w:val="20"/>
          <w:rtl w:val="0"/>
        </w:rPr>
        <w:t xml:space="preserve">Jei taip, ką</w:t>
      </w:r>
      <w:r w:rsidDel="00000000" w:rsidR="00000000" w:rsidRPr="00000000">
        <w:rPr>
          <w:rtl w:val="0"/>
        </w:rPr>
        <w:t xml:space="preserve"> tai  sako </w:t>
      </w:r>
      <w:r w:rsidDel="00000000" w:rsidR="00000000" w:rsidRPr="00000000">
        <w:rPr>
          <w:b w:val="1"/>
          <w:i w:val="1"/>
          <w:sz w:val="20"/>
          <w:szCs w:val="20"/>
          <w:rtl w:val="0"/>
        </w:rPr>
        <w:t xml:space="preserve"> apie jus kaip asmenį?</w:t>
      </w:r>
      <w:r w:rsidDel="00000000" w:rsidR="00000000" w:rsidRPr="00000000">
        <w:rPr>
          <w:rtl w:val="0"/>
        </w:rPr>
      </w:r>
    </w:p>
    <w:p w:rsidR="00000000" w:rsidDel="00000000" w:rsidP="00000000" w:rsidRDefault="00000000" w:rsidRPr="00000000" w14:paraId="0000008A">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8B">
      <w:pPr>
        <w:keepNext w:val="1"/>
        <w:keepLines w:val="1"/>
        <w:ind w:left="283" w:firstLine="0"/>
        <w:rPr>
          <w:rFonts w:ascii="Calibri" w:cs="Calibri" w:eastAsia="Calibri" w:hAnsi="Calibri"/>
        </w:rPr>
      </w:pPr>
      <w:r w:rsidDel="00000000" w:rsidR="00000000" w:rsidRPr="00000000">
        <w:rPr>
          <w:rtl w:val="0"/>
        </w:rPr>
        <w:t xml:space="preserve">Paaiškinkite mokytojams, atliekantiems tarpininkų vaidmenį, kad nėra teisingos tvarkos, kaip galima užduoti šiuos klausimus. Jie gališokinėti nuo vieno klausimo prie kito bet kokiu būdu, kokiu tik nori, ir bet kokiu būdu, kuris jiems atrodo naudingas pokalbiui.</w:t>
      </w:r>
      <w:r w:rsidDel="00000000" w:rsidR="00000000" w:rsidRPr="00000000">
        <w:rPr>
          <w:rtl w:val="0"/>
        </w:rPr>
      </w:r>
    </w:p>
    <w:p w:rsidR="00000000" w:rsidDel="00000000" w:rsidP="00000000" w:rsidRDefault="00000000" w:rsidRPr="00000000" w14:paraId="0000008C">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8D">
      <w:pPr>
        <w:keepNext w:val="1"/>
        <w:keepLines w:val="1"/>
        <w:ind w:left="283" w:firstLine="0"/>
        <w:rPr>
          <w:rFonts w:ascii="Calibri" w:cs="Calibri" w:eastAsia="Calibri" w:hAnsi="Calibri"/>
        </w:rPr>
      </w:pPr>
      <w:r w:rsidDel="00000000" w:rsidR="00000000" w:rsidRPr="00000000">
        <w:rPr>
          <w:rtl w:val="0"/>
        </w:rPr>
        <w:t xml:space="preserve">Atkreipkite dėmesį į tai, kaip kiekviena pora susidoroja su šiuo pratimu. </w:t>
      </w:r>
      <w:r w:rsidDel="00000000" w:rsidR="00000000" w:rsidRPr="00000000">
        <w:rPr>
          <w:rtl w:val="0"/>
        </w:rPr>
      </w:r>
    </w:p>
    <w:p w:rsidR="00000000" w:rsidDel="00000000" w:rsidP="00000000" w:rsidRDefault="00000000" w:rsidRPr="00000000" w14:paraId="0000008E">
      <w:pPr>
        <w:keepNext w:val="1"/>
        <w:keepLines w:val="1"/>
        <w:ind w:left="283" w:firstLine="0"/>
        <w:rPr>
          <w:rFonts w:ascii="Calibri" w:cs="Calibri" w:eastAsia="Calibri" w:hAnsi="Calibri"/>
        </w:rPr>
      </w:pPr>
      <w:r w:rsidDel="00000000" w:rsidR="00000000" w:rsidRPr="00000000">
        <w:rPr>
          <w:rtl w:val="0"/>
        </w:rPr>
        <w:t xml:space="preserve">Padėkite jiems, jei jie jaučiasi įstrigę ir nežino, kaip judėti į priekį pokalbio metu.</w:t>
      </w:r>
      <w:r w:rsidDel="00000000" w:rsidR="00000000" w:rsidRPr="00000000">
        <w:rPr>
          <w:rtl w:val="0"/>
        </w:rPr>
      </w:r>
    </w:p>
    <w:p w:rsidR="00000000" w:rsidDel="00000000" w:rsidP="00000000" w:rsidRDefault="00000000" w:rsidRPr="00000000" w14:paraId="0000008F">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90">
      <w:pPr>
        <w:keepNext w:val="1"/>
        <w:keepLines w:val="1"/>
        <w:rPr>
          <w:rFonts w:ascii="Calibri" w:cs="Calibri" w:eastAsia="Calibri" w:hAnsi="Calibri"/>
        </w:rPr>
      </w:pPr>
      <w:r w:rsidDel="00000000" w:rsidR="00000000" w:rsidRPr="00000000">
        <w:rPr>
          <w:rtl w:val="0"/>
        </w:rPr>
      </w:r>
    </w:p>
    <w:p w:rsidR="00000000" w:rsidDel="00000000" w:rsidP="00000000" w:rsidRDefault="00000000" w:rsidRPr="00000000" w14:paraId="00000091">
      <w:pPr>
        <w:keepNext w:val="1"/>
        <w:keepLines w:val="1"/>
        <w:ind w:left="283" w:firstLine="0"/>
        <w:rPr>
          <w:rFonts w:ascii="Calibri" w:cs="Calibri" w:eastAsia="Calibri" w:hAnsi="Calibri"/>
          <w:b w:val="1"/>
          <w:i w:val="1"/>
        </w:rPr>
      </w:pPr>
      <w:r w:rsidDel="00000000" w:rsidR="00000000" w:rsidRPr="00000000">
        <w:rPr>
          <w:b w:val="1"/>
          <w:i w:val="1"/>
          <w:rtl w:val="0"/>
        </w:rPr>
        <w:t xml:space="preserve">6 žingsnis / apmąstykite pokalbius</w:t>
      </w:r>
      <w:r w:rsidDel="00000000" w:rsidR="00000000" w:rsidRPr="00000000">
        <w:rPr>
          <w:rtl w:val="0"/>
        </w:rPr>
      </w:r>
    </w:p>
    <w:p w:rsidR="00000000" w:rsidDel="00000000" w:rsidP="00000000" w:rsidRDefault="00000000" w:rsidRPr="00000000" w14:paraId="00000092">
      <w:pPr>
        <w:keepNext w:val="1"/>
        <w:keepLines w:val="1"/>
        <w:ind w:left="283" w:firstLine="0"/>
        <w:rPr>
          <w:rFonts w:ascii="Calibri" w:cs="Calibri" w:eastAsia="Calibri" w:hAnsi="Calibri"/>
        </w:rPr>
      </w:pPr>
      <w:r w:rsidDel="00000000" w:rsidR="00000000" w:rsidRPr="00000000">
        <w:rPr>
          <w:rtl w:val="0"/>
        </w:rPr>
        <w:t xml:space="preserve">Pasibaigus nustatytam laikotarpiui, kiekviena pora užtrunka 10 minučių, kad aptartų pratimą. Kai kurie klausimai, kuriuos galėtumėte pateikti šiame etape, kad padėtumėte dalyviams apmąstyti patirtį, gali būti:</w:t>
      </w:r>
      <w:r w:rsidDel="00000000" w:rsidR="00000000" w:rsidRPr="00000000">
        <w:rPr>
          <w:rtl w:val="0"/>
        </w:rPr>
      </w:r>
    </w:p>
    <w:p w:rsidR="00000000" w:rsidDel="00000000" w:rsidP="00000000" w:rsidRDefault="00000000" w:rsidRPr="00000000" w14:paraId="00000093">
      <w:pPr>
        <w:keepNext w:val="1"/>
        <w:keepLines w:val="1"/>
        <w:numPr>
          <w:ilvl w:val="0"/>
          <w:numId w:val="1"/>
        </w:numPr>
        <w:ind w:left="720" w:hanging="360"/>
        <w:rPr>
          <w:rFonts w:ascii="Calibri" w:cs="Calibri" w:eastAsia="Calibri" w:hAnsi="Calibri"/>
          <w:i w:val="1"/>
        </w:rPr>
      </w:pPr>
      <w:r w:rsidDel="00000000" w:rsidR="00000000" w:rsidRPr="00000000">
        <w:rPr>
          <w:i w:val="1"/>
          <w:rtl w:val="0"/>
        </w:rPr>
        <w:t xml:space="preserve">Ką jums, mokiniui atliekant Studento vaidmenį, pavyko išsiugdyti alternatyvų požiūrį į savo mokinio pyktį?</w:t>
      </w:r>
      <w:r w:rsidDel="00000000" w:rsidR="00000000" w:rsidRPr="00000000">
        <w:rPr>
          <w:rtl w:val="0"/>
        </w:rPr>
      </w:r>
    </w:p>
    <w:p w:rsidR="00000000" w:rsidDel="00000000" w:rsidP="00000000" w:rsidRDefault="00000000" w:rsidRPr="00000000" w14:paraId="00000094">
      <w:pPr>
        <w:keepNext w:val="1"/>
        <w:keepLines w:val="1"/>
        <w:numPr>
          <w:ilvl w:val="0"/>
          <w:numId w:val="1"/>
        </w:numPr>
        <w:ind w:left="720" w:hanging="360"/>
        <w:rPr>
          <w:rFonts w:ascii="Calibri" w:cs="Calibri" w:eastAsia="Calibri" w:hAnsi="Calibri"/>
          <w:i w:val="1"/>
        </w:rPr>
      </w:pPr>
      <w:r w:rsidDel="00000000" w:rsidR="00000000" w:rsidRPr="00000000">
        <w:rPr>
          <w:i w:val="1"/>
          <w:rtl w:val="0"/>
        </w:rPr>
        <w:t xml:space="preserve">Kaip pasikeitė jūsų įvaizdis apie šį studentą po šios simuliacijos?</w:t>
      </w:r>
      <w:r w:rsidDel="00000000" w:rsidR="00000000" w:rsidRPr="00000000">
        <w:rPr>
          <w:rtl w:val="0"/>
        </w:rPr>
      </w:r>
    </w:p>
    <w:p w:rsidR="00000000" w:rsidDel="00000000" w:rsidP="00000000" w:rsidRDefault="00000000" w:rsidRPr="00000000" w14:paraId="00000095">
      <w:pPr>
        <w:keepNext w:val="1"/>
        <w:keepLines w:val="1"/>
        <w:numPr>
          <w:ilvl w:val="0"/>
          <w:numId w:val="1"/>
        </w:numPr>
        <w:ind w:left="720" w:hanging="360"/>
        <w:rPr>
          <w:rFonts w:ascii="Calibri" w:cs="Calibri" w:eastAsia="Calibri" w:hAnsi="Calibri"/>
          <w:i w:val="1"/>
        </w:rPr>
      </w:pPr>
      <w:r w:rsidDel="00000000" w:rsidR="00000000" w:rsidRPr="00000000">
        <w:rPr>
          <w:i w:val="1"/>
          <w:rtl w:val="0"/>
        </w:rPr>
        <w:t xml:space="preserve">Kaip jums, kaip pagalbininkui, sekėsi užduoti šiuos klausimus?</w:t>
      </w:r>
      <w:r w:rsidDel="00000000" w:rsidR="00000000" w:rsidRPr="00000000">
        <w:rPr>
          <w:rtl w:val="0"/>
        </w:rPr>
      </w:r>
    </w:p>
    <w:p w:rsidR="00000000" w:rsidDel="00000000" w:rsidP="00000000" w:rsidRDefault="00000000" w:rsidRPr="00000000" w14:paraId="00000096">
      <w:pPr>
        <w:keepNext w:val="1"/>
        <w:keepLines w:val="1"/>
        <w:numPr>
          <w:ilvl w:val="0"/>
          <w:numId w:val="1"/>
        </w:numPr>
        <w:ind w:left="720" w:hanging="360"/>
        <w:rPr>
          <w:rFonts w:ascii="Calibri" w:cs="Calibri" w:eastAsia="Calibri" w:hAnsi="Calibri"/>
          <w:i w:val="1"/>
        </w:rPr>
      </w:pPr>
      <w:r w:rsidDel="00000000" w:rsidR="00000000" w:rsidRPr="00000000">
        <w:rPr>
          <w:i w:val="1"/>
          <w:rtl w:val="0"/>
        </w:rPr>
        <w:t xml:space="preserve">Kokią naudą radote užduodami šiuos klausimus?</w:t>
      </w:r>
      <w:r w:rsidDel="00000000" w:rsidR="00000000" w:rsidRPr="00000000">
        <w:rPr>
          <w:rtl w:val="0"/>
        </w:rPr>
      </w:r>
    </w:p>
    <w:p w:rsidR="00000000" w:rsidDel="00000000" w:rsidP="00000000" w:rsidRDefault="00000000" w:rsidRPr="00000000" w14:paraId="00000097">
      <w:pPr>
        <w:keepNext w:val="1"/>
        <w:keepLines w:val="1"/>
        <w:ind w:left="283" w:firstLine="0"/>
        <w:rPr>
          <w:rFonts w:ascii="Calibri" w:cs="Calibri" w:eastAsia="Calibri" w:hAnsi="Calibri"/>
        </w:rPr>
      </w:pPr>
      <w:r w:rsidDel="00000000" w:rsidR="00000000" w:rsidRPr="00000000">
        <w:rPr>
          <w:rtl w:val="0"/>
        </w:rPr>
      </w:r>
    </w:p>
    <w:p w:rsidR="00000000" w:rsidDel="00000000" w:rsidP="00000000" w:rsidRDefault="00000000" w:rsidRPr="00000000" w14:paraId="00000098">
      <w:pPr>
        <w:keepNext w:val="1"/>
        <w:keepLines w:val="1"/>
        <w:pBdr>
          <w:top w:space="0" w:sz="0" w:val="nil"/>
          <w:left w:space="0" w:sz="0" w:val="nil"/>
          <w:bottom w:space="0" w:sz="0" w:val="nil"/>
          <w:right w:space="0" w:sz="0" w:val="nil"/>
          <w:between w:space="0" w:sz="0" w:val="nil"/>
        </w:pBdr>
        <w:rPr>
          <w:rFonts w:ascii="Calibri" w:cs="Calibri" w:eastAsia="Calibri" w:hAnsi="Calibri"/>
          <w:b w:val="1"/>
        </w:rPr>
      </w:pPr>
      <w:r w:rsidDel="00000000" w:rsidR="00000000" w:rsidRPr="00000000">
        <w:rPr>
          <w:rtl w:val="0"/>
        </w:rPr>
      </w:r>
    </w:p>
    <w:p w:rsidR="00000000" w:rsidDel="00000000" w:rsidP="00000000" w:rsidRDefault="00000000" w:rsidRPr="00000000" w14:paraId="00000099">
      <w:pPr>
        <w:keepNext w:val="1"/>
        <w:keepLines w:val="1"/>
        <w:pBdr>
          <w:top w:space="0" w:sz="0" w:val="nil"/>
          <w:left w:space="0" w:sz="0" w:val="nil"/>
          <w:bottom w:space="0" w:sz="0" w:val="nil"/>
          <w:right w:space="0" w:sz="0" w:val="nil"/>
          <w:between w:space="0" w:sz="0" w:val="nil"/>
        </w:pBdr>
        <w:rPr>
          <w:rFonts w:ascii="Calibri" w:cs="Calibri" w:eastAsia="Calibri" w:hAnsi="Calibri"/>
          <w:b w:val="1"/>
        </w:rPr>
      </w:pPr>
      <w:r w:rsidDel="00000000" w:rsidR="00000000" w:rsidRPr="00000000">
        <w:rPr>
          <w:rtl w:val="0"/>
        </w:rPr>
      </w:r>
    </w:p>
    <w:p w:rsidR="00000000" w:rsidDel="00000000" w:rsidP="00000000" w:rsidRDefault="00000000" w:rsidRPr="00000000" w14:paraId="0000009A">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u w:val="single"/>
          <w:rtl w:val="0"/>
        </w:rPr>
        <w:t xml:space="preserve">Galutinis svarstymas</w:t>
      </w:r>
      <w:r w:rsidDel="00000000" w:rsidR="00000000" w:rsidRPr="00000000">
        <w:rPr>
          <w:rtl w:val="0"/>
        </w:rPr>
      </w:r>
    </w:p>
    <w:p w:rsidR="00000000" w:rsidDel="00000000" w:rsidP="00000000" w:rsidRDefault="00000000" w:rsidRPr="00000000" w14:paraId="0000009B">
      <w:pPr>
        <w:keepNext w:val="1"/>
        <w:keepLines w:val="1"/>
        <w:rPr>
          <w:rFonts w:ascii="Calibri" w:cs="Calibri" w:eastAsia="Calibri" w:hAnsi="Calibri"/>
          <w:sz w:val="22"/>
          <w:szCs w:val="22"/>
        </w:rPr>
      </w:pPr>
      <w:r w:rsidDel="00000000" w:rsidR="00000000" w:rsidRPr="00000000">
        <w:rPr>
          <w:sz w:val="22"/>
          <w:szCs w:val="22"/>
          <w:rtl w:val="0"/>
        </w:rPr>
        <w:t xml:space="preserve">Šis etapas yra grupinė diskusija apie veiklą. </w:t>
      </w:r>
      <w:r w:rsidDel="00000000" w:rsidR="00000000" w:rsidRPr="00000000">
        <w:rPr>
          <w:rtl w:val="0"/>
        </w:rPr>
      </w:r>
    </w:p>
    <w:p w:rsidR="00000000" w:rsidDel="00000000" w:rsidP="00000000" w:rsidRDefault="00000000" w:rsidRPr="00000000" w14:paraId="0000009C">
      <w:pPr>
        <w:keepNext w:val="1"/>
        <w:keepLines w:val="1"/>
        <w:rPr>
          <w:rFonts w:ascii="Calibri" w:cs="Calibri" w:eastAsia="Calibri" w:hAnsi="Calibri"/>
          <w:sz w:val="22"/>
          <w:szCs w:val="22"/>
        </w:rPr>
      </w:pPr>
      <w:r w:rsidDel="00000000" w:rsidR="00000000" w:rsidRPr="00000000">
        <w:rPr>
          <w:sz w:val="22"/>
          <w:szCs w:val="22"/>
          <w:rtl w:val="0"/>
        </w:rPr>
        <w:t xml:space="preserve">Tikslas yra padėti grupės mokytojams apmąstyti, kaip jie galėtų taikyti šią metodiką dirbdami su atskirais mokiniais ar klase, kad suvaldytų savo ir jų mokinių pyktį dėl klasės klimato.</w:t>
      </w:r>
      <w:r w:rsidDel="00000000" w:rsidR="00000000" w:rsidRPr="00000000">
        <w:rPr>
          <w:rtl w:val="0"/>
        </w:rPr>
      </w:r>
    </w:p>
    <w:p w:rsidR="00000000" w:rsidDel="00000000" w:rsidP="00000000" w:rsidRDefault="00000000" w:rsidRPr="00000000" w14:paraId="0000009D">
      <w:pPr>
        <w:keepNext w:val="1"/>
        <w:keepLines w:val="1"/>
        <w:rPr>
          <w:rFonts w:ascii="Calibri" w:cs="Calibri" w:eastAsia="Calibri" w:hAnsi="Calibri"/>
          <w:sz w:val="22"/>
          <w:szCs w:val="22"/>
        </w:rPr>
      </w:pPr>
      <w:r w:rsidDel="00000000" w:rsidR="00000000" w:rsidRPr="00000000">
        <w:rPr>
          <w:sz w:val="22"/>
          <w:szCs w:val="22"/>
          <w:rtl w:val="0"/>
        </w:rPr>
        <w:t xml:space="preserve">Norėdami vadovauti pokalbiui, pateikiame keletą klausimų, kuriuos galite užduoti, pavyzdžių:</w:t>
      </w:r>
      <w:r w:rsidDel="00000000" w:rsidR="00000000" w:rsidRPr="00000000">
        <w:rPr>
          <w:rtl w:val="0"/>
        </w:rPr>
      </w:r>
    </w:p>
    <w:p w:rsidR="00000000" w:rsidDel="00000000" w:rsidP="00000000" w:rsidRDefault="00000000" w:rsidRPr="00000000" w14:paraId="0000009E">
      <w:pPr>
        <w:keepNext w:val="1"/>
        <w:keepLines w:val="1"/>
        <w:numPr>
          <w:ilvl w:val="0"/>
          <w:numId w:val="2"/>
        </w:numPr>
        <w:ind w:left="720" w:hanging="360"/>
        <w:rPr>
          <w:rFonts w:ascii="Calibri" w:cs="Calibri" w:eastAsia="Calibri" w:hAnsi="Calibri"/>
          <w:i w:val="1"/>
          <w:sz w:val="22"/>
          <w:szCs w:val="22"/>
        </w:rPr>
      </w:pPr>
      <w:r w:rsidDel="00000000" w:rsidR="00000000" w:rsidRPr="00000000">
        <w:rPr>
          <w:i w:val="1"/>
          <w:sz w:val="22"/>
          <w:szCs w:val="22"/>
          <w:rtl w:val="0"/>
        </w:rPr>
        <w:t xml:space="preserve">Įsivaizduokite, kad ši patirtis pakeitė jūsų požiūrį į pykčio sąvoką: kaip šie pokyčiai galėtų padėti jums padėti mokiniams pagerinti vonios kambario klimatą?</w:t>
      </w:r>
      <w:r w:rsidDel="00000000" w:rsidR="00000000" w:rsidRPr="00000000">
        <w:rPr>
          <w:rtl w:val="0"/>
        </w:rPr>
      </w:r>
    </w:p>
    <w:p w:rsidR="00000000" w:rsidDel="00000000" w:rsidP="00000000" w:rsidRDefault="00000000" w:rsidRPr="00000000" w14:paraId="0000009F">
      <w:pPr>
        <w:keepNext w:val="1"/>
        <w:keepLines w:val="1"/>
        <w:numPr>
          <w:ilvl w:val="0"/>
          <w:numId w:val="2"/>
        </w:numPr>
        <w:ind w:left="720" w:hanging="360"/>
        <w:rPr>
          <w:rFonts w:ascii="Calibri" w:cs="Calibri" w:eastAsia="Calibri" w:hAnsi="Calibri"/>
          <w:i w:val="1"/>
          <w:sz w:val="22"/>
          <w:szCs w:val="22"/>
        </w:rPr>
      </w:pPr>
      <w:r w:rsidDel="00000000" w:rsidR="00000000" w:rsidRPr="00000000">
        <w:rPr>
          <w:i w:val="1"/>
          <w:sz w:val="22"/>
          <w:szCs w:val="22"/>
          <w:rtl w:val="0"/>
        </w:rPr>
        <w:t xml:space="preserve">Jei nuspręsite kreiptis į klasę su požiūriu, kuris aiškiau išreiškia jūsų vertybes, ką pirmiausia galėtumėte padaryti?</w:t>
      </w:r>
      <w:r w:rsidDel="00000000" w:rsidR="00000000" w:rsidRPr="00000000">
        <w:rPr>
          <w:rtl w:val="0"/>
        </w:rPr>
      </w:r>
    </w:p>
    <w:p w:rsidR="00000000" w:rsidDel="00000000" w:rsidP="00000000" w:rsidRDefault="00000000" w:rsidRPr="00000000" w14:paraId="000000A0">
      <w:pPr>
        <w:keepNext w:val="1"/>
        <w:keepLines w:val="1"/>
        <w:numPr>
          <w:ilvl w:val="0"/>
          <w:numId w:val="2"/>
        </w:numPr>
        <w:ind w:left="720" w:hanging="360"/>
        <w:rPr>
          <w:rFonts w:ascii="Calibri" w:cs="Calibri" w:eastAsia="Calibri" w:hAnsi="Calibri"/>
          <w:i w:val="1"/>
          <w:sz w:val="22"/>
          <w:szCs w:val="22"/>
        </w:rPr>
      </w:pPr>
      <w:r w:rsidDel="00000000" w:rsidR="00000000" w:rsidRPr="00000000">
        <w:rPr>
          <w:i w:val="1"/>
          <w:sz w:val="22"/>
          <w:szCs w:val="22"/>
          <w:rtl w:val="0"/>
        </w:rPr>
        <w:t xml:space="preserve">Kadangi 2 dalyje kalbėjome apie mokinių vertybes, kaip galėtumėte padėti savo mokiniams aiškiai ir pagarbiau išreikšti savo vertybes jūsų ir klasės draugų atžvilgiu? </w:t>
      </w:r>
      <w:r w:rsidDel="00000000" w:rsidR="00000000" w:rsidRPr="00000000">
        <w:rPr>
          <w:rtl w:val="0"/>
        </w:rPr>
      </w:r>
    </w:p>
    <w:p w:rsidR="00000000" w:rsidDel="00000000" w:rsidP="00000000" w:rsidRDefault="00000000" w:rsidRPr="00000000" w14:paraId="000000A1">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A2">
      <w:pPr>
        <w:keepNext w:val="1"/>
        <w:keepLines w:val="1"/>
        <w:pBdr>
          <w:top w:space="0" w:sz="0" w:val="nil"/>
          <w:left w:space="0" w:sz="0" w:val="nil"/>
          <w:bottom w:space="0" w:sz="0" w:val="nil"/>
          <w:right w:space="0" w:sz="0" w:val="nil"/>
          <w:between w:space="0" w:sz="0" w:val="nil"/>
        </w:pBdr>
        <w:rPr>
          <w:rFonts w:ascii="Calibri" w:cs="Calibri" w:eastAsia="Calibri" w:hAnsi="Calibri"/>
        </w:rPr>
      </w:pPr>
      <w:r w:rsidDel="00000000" w:rsidR="00000000" w:rsidRPr="00000000">
        <w:rPr>
          <w:rtl w:val="0"/>
        </w:rPr>
      </w:r>
    </w:p>
    <w:p w:rsidR="00000000" w:rsidDel="00000000" w:rsidP="00000000" w:rsidRDefault="00000000" w:rsidRPr="00000000" w14:paraId="000000A3">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Specialios medžiagos </w:t>
      </w:r>
      <w:r w:rsidDel="00000000" w:rsidR="00000000" w:rsidRPr="00000000">
        <w:rPr>
          <w:rtl w:val="0"/>
        </w:rPr>
      </w:r>
    </w:p>
    <w:p w:rsidR="00000000" w:rsidDel="00000000" w:rsidP="00000000" w:rsidRDefault="00000000" w:rsidRPr="00000000" w14:paraId="000000A4">
      <w:pPr>
        <w:keepNext w:val="1"/>
        <w:keepLines w:val="1"/>
        <w:numPr>
          <w:ilvl w:val="0"/>
          <w:numId w:val="5"/>
        </w:numPr>
        <w:ind w:left="720" w:hanging="360"/>
        <w:rPr>
          <w:rFonts w:ascii="Calibri" w:cs="Calibri" w:eastAsia="Calibri" w:hAnsi="Calibri"/>
          <w:sz w:val="22"/>
          <w:szCs w:val="22"/>
        </w:rPr>
      </w:pPr>
      <w:r w:rsidDel="00000000" w:rsidR="00000000" w:rsidRPr="00000000">
        <w:rPr>
          <w:sz w:val="22"/>
          <w:szCs w:val="22"/>
          <w:rtl w:val="0"/>
        </w:rPr>
        <w:t xml:space="preserve">5 veiksme aprašytų klausimų kiekvienai porai kopija.</w:t>
      </w:r>
      <w:r w:rsidDel="00000000" w:rsidR="00000000" w:rsidRPr="00000000">
        <w:rPr>
          <w:rtl w:val="0"/>
        </w:rPr>
      </w:r>
    </w:p>
    <w:p w:rsidR="00000000" w:rsidDel="00000000" w:rsidP="00000000" w:rsidRDefault="00000000" w:rsidRPr="00000000" w14:paraId="000000A5">
      <w:pPr>
        <w:keepNext w:val="1"/>
        <w:keepLines w:val="1"/>
        <w:numPr>
          <w:ilvl w:val="0"/>
          <w:numId w:val="5"/>
        </w:numPr>
        <w:ind w:left="720" w:hanging="360"/>
        <w:rPr>
          <w:rFonts w:ascii="Calibri" w:cs="Calibri" w:eastAsia="Calibri" w:hAnsi="Calibri"/>
          <w:sz w:val="22"/>
          <w:szCs w:val="22"/>
        </w:rPr>
      </w:pPr>
      <w:r w:rsidDel="00000000" w:rsidR="00000000" w:rsidRPr="00000000">
        <w:rPr>
          <w:sz w:val="22"/>
          <w:szCs w:val="22"/>
          <w:rtl w:val="0"/>
        </w:rPr>
        <w:t xml:space="preserve">Rašikliai ir popieriaus lapai.</w:t>
      </w:r>
      <w:r w:rsidDel="00000000" w:rsidR="00000000" w:rsidRPr="00000000">
        <w:rPr>
          <w:rtl w:val="0"/>
        </w:rPr>
      </w:r>
    </w:p>
    <w:p w:rsidR="00000000" w:rsidDel="00000000" w:rsidP="00000000" w:rsidRDefault="00000000" w:rsidRPr="00000000" w14:paraId="000000A6">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A7">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A8">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Patarimai ir gudrybės</w:t>
      </w:r>
      <w:r w:rsidDel="00000000" w:rsidR="00000000" w:rsidRPr="00000000">
        <w:rPr>
          <w:rtl w:val="0"/>
        </w:rPr>
      </w:r>
    </w:p>
    <w:p w:rsidR="00000000" w:rsidDel="00000000" w:rsidP="00000000" w:rsidRDefault="00000000" w:rsidRPr="00000000" w14:paraId="000000A9">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sz w:val="22"/>
          <w:szCs w:val="22"/>
          <w:rtl w:val="0"/>
        </w:rPr>
        <w:t xml:space="preserve">Jei dalyviai nesuprato 2 dalies mankštos taisyklių, galite pasiūlyti trumpą apšilimo sesiją, kad parodytumėte jiems, kaip veikia pratimas. </w:t>
      </w:r>
      <w:r w:rsidDel="00000000" w:rsidR="00000000" w:rsidRPr="00000000">
        <w:rPr>
          <w:rtl w:val="0"/>
        </w:rPr>
      </w:r>
    </w:p>
    <w:p w:rsidR="00000000" w:rsidDel="00000000" w:rsidP="00000000" w:rsidRDefault="00000000" w:rsidRPr="00000000" w14:paraId="000000AA">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B">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sz w:val="22"/>
          <w:szCs w:val="22"/>
          <w:rtl w:val="0"/>
        </w:rPr>
        <w:t xml:space="preserve">Nesivaržykite skirti daugiau laiko šiai veiklai. Jei norite, galite jį ištempti tiek laiko, kiek norite.</w:t>
      </w:r>
      <w:r w:rsidDel="00000000" w:rsidR="00000000" w:rsidRPr="00000000">
        <w:rPr>
          <w:rtl w:val="0"/>
        </w:rPr>
      </w:r>
    </w:p>
    <w:p w:rsidR="00000000" w:rsidDel="00000000" w:rsidP="00000000" w:rsidRDefault="00000000" w:rsidRPr="00000000" w14:paraId="000000AC">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sz w:val="22"/>
          <w:szCs w:val="22"/>
          <w:rtl w:val="0"/>
        </w:rPr>
        <w:t xml:space="preserve">Galite padalyti jį į dvi sesijas: vieną, skirtą 1 daliai, o kitą - 2 daliai.</w:t>
      </w:r>
      <w:r w:rsidDel="00000000" w:rsidR="00000000" w:rsidRPr="00000000">
        <w:rPr>
          <w:rtl w:val="0"/>
        </w:rPr>
      </w:r>
    </w:p>
    <w:p w:rsidR="00000000" w:rsidDel="00000000" w:rsidP="00000000" w:rsidRDefault="00000000" w:rsidRPr="00000000" w14:paraId="000000AD">
      <w:pPr>
        <w:keepNext w:val="1"/>
        <w:keepLines w:val="1"/>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AE">
      <w:pPr>
        <w:keepNext w:val="1"/>
        <w:keepLines w:val="1"/>
        <w:jc w:val="both"/>
        <w:rPr>
          <w:rFonts w:ascii="Calibri" w:cs="Calibri" w:eastAsia="Calibri" w:hAnsi="Calibri"/>
        </w:rPr>
      </w:pPr>
      <w:r w:rsidDel="00000000" w:rsidR="00000000" w:rsidRPr="00000000">
        <w:rPr>
          <w:rtl w:val="0"/>
        </w:rPr>
      </w:r>
    </w:p>
    <w:p w:rsidR="00000000" w:rsidDel="00000000" w:rsidP="00000000" w:rsidRDefault="00000000" w:rsidRPr="00000000" w14:paraId="000000AF">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 Internetinė</w:t>
      </w:r>
      <w:r w:rsidDel="00000000" w:rsidR="00000000" w:rsidRPr="00000000">
        <w:rPr>
          <w:rtl w:val="0"/>
        </w:rPr>
        <w:t xml:space="preserve"> versija</w:t>
      </w:r>
      <w:r w:rsidDel="00000000" w:rsidR="00000000" w:rsidRPr="00000000">
        <w:rPr>
          <w:rtl w:val="0"/>
        </w:rPr>
      </w:r>
    </w:p>
    <w:p w:rsidR="00000000" w:rsidDel="00000000" w:rsidP="00000000" w:rsidRDefault="00000000" w:rsidRPr="00000000" w14:paraId="000000B0">
      <w:pPr>
        <w:keepNext w:val="1"/>
        <w:keepLines w:val="1"/>
        <w:rPr>
          <w:rFonts w:ascii="Calibri" w:cs="Calibri" w:eastAsia="Calibri" w:hAnsi="Calibri"/>
        </w:rPr>
      </w:pPr>
      <w:r w:rsidDel="00000000" w:rsidR="00000000" w:rsidRPr="00000000">
        <w:rPr>
          <w:rtl w:val="0"/>
        </w:rPr>
        <w:t xml:space="preserve">Veiklą taip pat galima lengvai atlikti internete, naudojant tokias platformas kaip "Skype", "Zoom", "Google Meet" ir kt.</w:t>
      </w:r>
      <w:r w:rsidDel="00000000" w:rsidR="00000000" w:rsidRPr="00000000">
        <w:rPr>
          <w:rtl w:val="0"/>
        </w:rPr>
      </w:r>
    </w:p>
    <w:p w:rsidR="00000000" w:rsidDel="00000000" w:rsidP="00000000" w:rsidRDefault="00000000" w:rsidRPr="00000000" w14:paraId="000000B1">
      <w:pPr>
        <w:keepNext w:val="1"/>
        <w:keepLines w:val="1"/>
        <w:rPr>
          <w:rFonts w:ascii="Calibri" w:cs="Calibri" w:eastAsia="Calibri" w:hAnsi="Calibri"/>
          <w:color w:val="000000"/>
        </w:rPr>
      </w:pPr>
      <w:r w:rsidDel="00000000" w:rsidR="00000000" w:rsidRPr="00000000">
        <w:rPr>
          <w:rtl w:val="0"/>
        </w:rPr>
        <w:t xml:space="preserve">Pavyzdžiui, 2 dalyje tokia platforma kaip MIRO (</w:t>
      </w:r>
      <w:hyperlink r:id="rId8">
        <w:r w:rsidDel="00000000" w:rsidR="00000000" w:rsidRPr="00000000">
          <w:rPr>
            <w:color w:val="1155cc"/>
            <w:u w:val="single"/>
            <w:rtl w:val="0"/>
          </w:rPr>
          <w:t xml:space="preserve">www.miro.com</w:t>
        </w:r>
      </w:hyperlink>
      <w:r w:rsidDel="00000000" w:rsidR="00000000" w:rsidRPr="00000000">
        <w:rPr>
          <w:rtl w:val="0"/>
        </w:rPr>
        <w:t xml:space="preserve">) leidžia kurti pokalbių kambarius, kuriuose dalyviai gali dirbti poromis, o jūs galite juos pasiekti, kad galėtumėte stebėti, kaip jiems sekasi.</w:t>
      </w:r>
      <w:r w:rsidDel="00000000" w:rsidR="00000000" w:rsidRPr="00000000">
        <w:rPr>
          <w:rtl w:val="0"/>
        </w:rPr>
      </w:r>
    </w:p>
    <w:p w:rsidR="00000000" w:rsidDel="00000000" w:rsidP="00000000" w:rsidRDefault="00000000" w:rsidRPr="00000000" w14:paraId="000000B2">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B3">
      <w:pPr>
        <w:keepNext w:val="1"/>
        <w:keepLines w:val="1"/>
        <w:pBdr>
          <w:top w:space="0" w:sz="0" w:val="nil"/>
          <w:left w:space="0" w:sz="0" w:val="nil"/>
          <w:bottom w:space="0" w:sz="0" w:val="nil"/>
          <w:right w:space="0" w:sz="0" w:val="nil"/>
          <w:between w:space="0" w:sz="0" w:val="nil"/>
        </w:pBdr>
        <w:rPr>
          <w:rFonts w:ascii="Calibri" w:cs="Calibri" w:eastAsia="Calibri" w:hAnsi="Calibri"/>
          <w:b w:val="1"/>
          <w:color w:val="000000"/>
          <w:u w:val="single"/>
        </w:rPr>
      </w:pPr>
      <w:r w:rsidDel="00000000" w:rsidR="00000000" w:rsidRPr="00000000">
        <w:rPr>
          <w:rtl w:val="0"/>
        </w:rPr>
      </w:r>
    </w:p>
    <w:p w:rsidR="00000000" w:rsidDel="00000000" w:rsidP="00000000" w:rsidRDefault="00000000" w:rsidRPr="00000000" w14:paraId="000000B4">
      <w:pPr>
        <w:keepNext w:val="1"/>
        <w:keepLines w:val="1"/>
        <w:numPr>
          <w:ilvl w:val="0"/>
          <w:numId w:val="4"/>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rPr>
      </w:pPr>
      <w:r w:rsidDel="00000000" w:rsidR="00000000" w:rsidRPr="00000000">
        <w:rPr>
          <w:b w:val="1"/>
          <w:color w:val="000000"/>
          <w:u w:val="single"/>
          <w:rtl w:val="0"/>
        </w:rPr>
        <w:t xml:space="preserve">Bibliografija - Sitografija</w:t>
      </w:r>
      <w:r w:rsidDel="00000000" w:rsidR="00000000" w:rsidRPr="00000000">
        <w:rPr>
          <w:rtl w:val="0"/>
        </w:rPr>
      </w:r>
    </w:p>
    <w:p w:rsidR="00000000" w:rsidDel="00000000" w:rsidP="00000000" w:rsidRDefault="00000000" w:rsidRPr="00000000" w14:paraId="000000B5">
      <w:pPr>
        <w:keepNext w:val="1"/>
        <w:keepLines w:val="1"/>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B6">
      <w:pPr>
        <w:keepNext w:val="1"/>
        <w:keepLines w:val="1"/>
        <w:numPr>
          <w:ilvl w:val="0"/>
          <w:numId w:val="7"/>
        </w:numPr>
        <w:ind w:left="720" w:hanging="360"/>
        <w:jc w:val="both"/>
        <w:rPr>
          <w:highlight w:val="white"/>
        </w:rPr>
      </w:pPr>
      <w:r w:rsidDel="00000000" w:rsidR="00000000" w:rsidRPr="00000000">
        <w:rPr>
          <w:highlight w:val="white"/>
          <w:rtl w:val="0"/>
        </w:rPr>
        <w:t xml:space="preserve">Carey M., Russell S. &amp; Walther S. (2009). "Nebuvę, bet numanomi- stiprintuvas, palaikantis terapinį tyrimą. </w:t>
      </w:r>
      <w:r w:rsidDel="00000000" w:rsidR="00000000" w:rsidRPr="00000000">
        <w:rPr>
          <w:rtl w:val="0"/>
        </w:rPr>
        <w:t xml:space="preserve"> </w:t>
      </w:r>
      <w:r w:rsidDel="00000000" w:rsidR="00000000" w:rsidRPr="00000000">
        <w:rPr>
          <w:i w:val="1"/>
          <w:highlight w:val="white"/>
          <w:rtl w:val="0"/>
        </w:rPr>
        <w:t xml:space="preserve">Šeimos procesas</w:t>
      </w:r>
      <w:r w:rsidDel="00000000" w:rsidR="00000000" w:rsidRPr="00000000">
        <w:rPr>
          <w:highlight w:val="white"/>
          <w:rtl w:val="0"/>
        </w:rPr>
        <w:t xml:space="preserve">, </w:t>
      </w:r>
      <w:r w:rsidDel="00000000" w:rsidR="00000000" w:rsidRPr="00000000">
        <w:rPr>
          <w:b w:val="1"/>
          <w:highlight w:val="white"/>
          <w:rtl w:val="0"/>
        </w:rPr>
        <w:t xml:space="preserve">48 (</w:t>
      </w:r>
      <w:r w:rsidDel="00000000" w:rsidR="00000000" w:rsidRPr="00000000">
        <w:rPr>
          <w:highlight w:val="white"/>
          <w:rtl w:val="0"/>
        </w:rPr>
        <w:t xml:space="preserve">3): 319-331.</w:t>
      </w:r>
    </w:p>
    <w:p w:rsidR="00000000" w:rsidDel="00000000" w:rsidP="00000000" w:rsidRDefault="00000000" w:rsidRPr="00000000" w14:paraId="000000B7">
      <w:pPr>
        <w:keepNext w:val="1"/>
        <w:keepLines w:val="1"/>
        <w:numPr>
          <w:ilvl w:val="0"/>
          <w:numId w:val="7"/>
        </w:numPr>
        <w:ind w:left="720" w:hanging="360"/>
        <w:jc w:val="both"/>
        <w:rPr/>
      </w:pPr>
      <w:r w:rsidDel="00000000" w:rsidR="00000000" w:rsidRPr="00000000">
        <w:rPr>
          <w:color w:val="181817"/>
          <w:highlight w:val="white"/>
          <w:rtl w:val="0"/>
        </w:rPr>
        <w:t xml:space="preserve">McGee R., Wolfe D. &amp; Olson J. (2001). Daugkartinis piktnaudžiavimas, kaltės priskyrimas paaugliams. </w:t>
      </w:r>
      <w:r w:rsidDel="00000000" w:rsidR="00000000" w:rsidRPr="00000000">
        <w:rPr>
          <w:i w:val="1"/>
          <w:color w:val="181817"/>
          <w:highlight w:val="white"/>
          <w:rtl w:val="0"/>
        </w:rPr>
        <w:t xml:space="preserve"> Vystymasis ir psichopatologija,</w:t>
      </w:r>
      <w:r w:rsidDel="00000000" w:rsidR="00000000" w:rsidRPr="00000000">
        <w:rPr>
          <w:b w:val="1"/>
          <w:color w:val="181817"/>
          <w:highlight w:val="white"/>
          <w:rtl w:val="0"/>
        </w:rPr>
        <w:t xml:space="preserve"> 13</w:t>
      </w:r>
      <w:r w:rsidDel="00000000" w:rsidR="00000000" w:rsidRPr="00000000">
        <w:rPr>
          <w:rtl w:val="0"/>
        </w:rPr>
        <w:t xml:space="preserve"> </w:t>
      </w:r>
      <w:r w:rsidDel="00000000" w:rsidR="00000000" w:rsidRPr="00000000">
        <w:rPr>
          <w:color w:val="181817"/>
          <w:highlight w:val="white"/>
          <w:rtl w:val="0"/>
        </w:rPr>
        <w:t xml:space="preserve">(4): 827-846.</w:t>
      </w:r>
      <w:r w:rsidDel="00000000" w:rsidR="00000000" w:rsidRPr="00000000">
        <w:rPr>
          <w:rtl w:val="0"/>
        </w:rPr>
      </w:r>
    </w:p>
    <w:p w:rsidR="00000000" w:rsidDel="00000000" w:rsidP="00000000" w:rsidRDefault="00000000" w:rsidRPr="00000000" w14:paraId="000000B8">
      <w:pPr>
        <w:keepNext w:val="1"/>
        <w:keepLines w:val="1"/>
        <w:numPr>
          <w:ilvl w:val="0"/>
          <w:numId w:val="7"/>
        </w:numPr>
        <w:ind w:left="720" w:hanging="360"/>
        <w:jc w:val="both"/>
        <w:rPr>
          <w:color w:val="202124"/>
          <w:highlight w:val="white"/>
        </w:rPr>
      </w:pPr>
      <w:r w:rsidDel="00000000" w:rsidR="00000000" w:rsidRPr="00000000">
        <w:rPr>
          <w:color w:val="202124"/>
          <w:highlight w:val="white"/>
          <w:rtl w:val="0"/>
        </w:rPr>
        <w:t xml:space="preserve">Balta, M. (2000). </w:t>
      </w:r>
      <w:r w:rsidDel="00000000" w:rsidR="00000000" w:rsidRPr="00000000">
        <w:rPr>
          <w:i w:val="1"/>
          <w:color w:val="202124"/>
          <w:highlight w:val="white"/>
          <w:rtl w:val="0"/>
        </w:rPr>
        <w:t xml:space="preserve">Apmąstymai apie pasakojimo praktiką: esė ir interviu</w:t>
      </w:r>
      <w:r w:rsidDel="00000000" w:rsidR="00000000" w:rsidRPr="00000000">
        <w:rPr>
          <w:color w:val="202124"/>
          <w:highlight w:val="white"/>
          <w:rtl w:val="0"/>
        </w:rPr>
        <w:t xml:space="preserve">. Adelaidė: Dulwich centro leidiniai</w:t>
      </w:r>
    </w:p>
    <w:p w:rsidR="00000000" w:rsidDel="00000000" w:rsidP="00000000" w:rsidRDefault="00000000" w:rsidRPr="00000000" w14:paraId="000000B9">
      <w:pPr>
        <w:keepNext w:val="1"/>
        <w:keepLines w:val="1"/>
        <w:numPr>
          <w:ilvl w:val="0"/>
          <w:numId w:val="7"/>
        </w:numPr>
        <w:ind w:left="720" w:hanging="360"/>
        <w:jc w:val="both"/>
        <w:rPr/>
      </w:pPr>
      <w:r w:rsidDel="00000000" w:rsidR="00000000" w:rsidRPr="00000000">
        <w:rPr>
          <w:color w:val="202124"/>
          <w:highlight w:val="white"/>
          <w:rtl w:val="0"/>
        </w:rPr>
        <w:t xml:space="preserve">Winslade, J. M. (2013). Nuo neteisimo iki dekonstruojančio normalizuojančio sprendimo. </w:t>
      </w:r>
      <w:r w:rsidDel="00000000" w:rsidR="00000000" w:rsidRPr="00000000">
        <w:rPr>
          <w:i w:val="1"/>
          <w:color w:val="202124"/>
          <w:highlight w:val="white"/>
          <w:rtl w:val="0"/>
        </w:rPr>
        <w:t xml:space="preserve"> Britų Journal of Guidance &amp; Counsel,</w:t>
      </w:r>
      <w:r w:rsidDel="00000000" w:rsidR="00000000" w:rsidRPr="00000000">
        <w:rPr>
          <w:color w:val="202124"/>
          <w:highlight w:val="white"/>
          <w:rtl w:val="0"/>
        </w:rPr>
        <w:t xml:space="preserve"> </w:t>
      </w:r>
      <w:r w:rsidDel="00000000" w:rsidR="00000000" w:rsidRPr="00000000">
        <w:rPr>
          <w:b w:val="1"/>
          <w:color w:val="202124"/>
          <w:highlight w:val="white"/>
          <w:rtl w:val="0"/>
        </w:rPr>
        <w:t xml:space="preserve">41</w:t>
      </w:r>
      <w:r w:rsidDel="00000000" w:rsidR="00000000" w:rsidRPr="00000000">
        <w:rPr>
          <w:rtl w:val="0"/>
        </w:rPr>
        <w:t xml:space="preserve"> </w:t>
      </w:r>
      <w:r w:rsidDel="00000000" w:rsidR="00000000" w:rsidRPr="00000000">
        <w:rPr>
          <w:color w:val="202124"/>
          <w:highlight w:val="white"/>
          <w:rtl w:val="0"/>
        </w:rPr>
        <w:t xml:space="preserve">(5): 518-529.</w:t>
      </w: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2">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3">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4">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5">
    <w:pPr>
      <w:tabs>
        <w:tab w:val="center" w:leader="none" w:pos="4819"/>
        <w:tab w:val="right" w:leader="none" w:pos="9638"/>
      </w:tabs>
      <w:rPr/>
    </w:pPr>
    <w:r w:rsidDel="00000000" w:rsidR="00000000" w:rsidRPr="00000000">
      <w:rPr>
        <w:rtl w:val="0"/>
      </w:rPr>
    </w:r>
  </w:p>
  <w:tbl>
    <w:tblPr>
      <w:tblStyle w:val="Table3"/>
      <w:tblW w:w="96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C6">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2" name="image7.jpg"/>
                <a:graphic>
                  <a:graphicData uri="http://schemas.openxmlformats.org/drawingml/2006/picture">
                    <pic:pic>
                      <pic:nvPicPr>
                        <pic:cNvPr id="0" name="image7.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7">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85727</wp:posOffset>
                </wp:positionV>
                <wp:extent cx="608842" cy="420817"/>
                <wp:effectExtent b="0" l="0" r="0" t="0"/>
                <wp:wrapNone/>
                <wp:docPr id="16"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C8">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9">
          <w:pPr>
            <w:widowControl w:val="0"/>
            <w:jc w:val="center"/>
            <w:rPr/>
          </w:pPr>
          <w:r w:rsidDel="00000000" w:rsidR="00000000" w:rsidRPr="00000000">
            <w:rPr/>
            <w:drawing>
              <wp:inline distB="114300" distT="114300" distL="114300" distR="114300">
                <wp:extent cx="816964" cy="544642"/>
                <wp:effectExtent b="0" l="0" r="0" t="0"/>
                <wp:docPr id="14" name="image3.png"/>
                <a:graphic>
                  <a:graphicData uri="http://schemas.openxmlformats.org/drawingml/2006/picture">
                    <pic:pic>
                      <pic:nvPicPr>
                        <pic:cNvPr id="0" name="image3.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A">
          <w:pPr>
            <w:widowControl w:val="0"/>
            <w:jc w:val="center"/>
            <w:rPr/>
          </w:pPr>
          <w:r w:rsidDel="00000000" w:rsidR="00000000" w:rsidRPr="00000000">
            <w:rPr/>
            <w:drawing>
              <wp:inline distB="114300" distT="114300" distL="114300" distR="114300">
                <wp:extent cx="650414" cy="563692"/>
                <wp:effectExtent b="0" l="0" r="0" t="0"/>
                <wp:docPr id="13" name="image4.png"/>
                <a:graphic>
                  <a:graphicData uri="http://schemas.openxmlformats.org/drawingml/2006/picture">
                    <pic:pic>
                      <pic:nvPicPr>
                        <pic:cNvPr id="0" name="image4.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CB">
          <w:pPr>
            <w:widowControl w:val="0"/>
            <w:jc w:val="center"/>
            <w:rPr/>
          </w:pPr>
          <w:r w:rsidDel="00000000" w:rsidR="00000000" w:rsidRPr="00000000">
            <w:rPr/>
            <w:drawing>
              <wp:inline distB="114300" distT="114300" distL="114300" distR="114300">
                <wp:extent cx="439867" cy="439867"/>
                <wp:effectExtent b="0" l="0" r="0" t="0"/>
                <wp:docPr id="15" name="image6.jpg"/>
                <a:graphic>
                  <a:graphicData uri="http://schemas.openxmlformats.org/drawingml/2006/picture">
                    <pic:pic>
                      <pic:nvPicPr>
                        <pic:cNvPr id="0" name="image6.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CC">
    <w:pP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A">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BB">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C">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BD">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E">
          <w:pPr>
            <w:widowControl w:val="0"/>
            <w:rPr/>
          </w:pPr>
          <w:r w:rsidDel="00000000" w:rsidR="00000000" w:rsidRPr="00000000">
            <w:rPr/>
            <w:drawing>
              <wp:inline distB="114300" distT="114300" distL="114300" distR="114300">
                <wp:extent cx="2058353" cy="522888"/>
                <wp:effectExtent b="0" l="0" r="0" t="0"/>
                <wp:docPr id="10"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F">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0">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1">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table" w:styleId="TableNormal1" w:customStyle="1">
    <w:name w:val="Table Normal1"/>
    <w:tblPr>
      <w:tblCellMar>
        <w:top w:w="0.0" w:type="dxa"/>
        <w:left w:w="0.0" w:type="dxa"/>
        <w:bottom w:w="0.0" w:type="dxa"/>
        <w:right w:w="0.0" w:type="dxa"/>
      </w:tblCellMar>
    </w:tbl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1"/>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table" w:styleId="a0" w:customStyle="1">
    <w:basedOn w:val="TableNormal1"/>
    <w:tblPr>
      <w:tblStyleRowBandSize w:val="1"/>
      <w:tblStyleColBandSize w:val="1"/>
      <w:tblCellMar>
        <w:top w:w="100.0" w:type="dxa"/>
        <w:left w:w="100.0" w:type="dxa"/>
        <w:bottom w:w="100.0" w:type="dxa"/>
        <w:right w:w="100.0" w:type="dxa"/>
      </w:tblCellMar>
    </w:tblPr>
  </w:style>
  <w:style w:type="table" w:styleId="a1" w:customStyle="1">
    <w:basedOn w:val="TableNormal1"/>
    <w:tblPr>
      <w:tblStyleRowBandSize w:val="1"/>
      <w:tblStyleColBandSize w:val="1"/>
      <w:tblCellMar>
        <w:top w:w="100.0" w:type="dxa"/>
        <w:left w:w="100.0" w:type="dxa"/>
        <w:bottom w:w="100.0" w:type="dxa"/>
        <w:right w:w="100.0" w:type="dxa"/>
      </w:tblCellMar>
    </w:tblPr>
  </w:style>
  <w:style w:type="table" w:styleId="a2" w:customStyle="1">
    <w:basedOn w:val="TableNormal1"/>
    <w:tblPr>
      <w:tblStyleRowBandSize w:val="1"/>
      <w:tblStyleColBandSize w:val="1"/>
      <w:tblCellMar>
        <w:top w:w="100.0" w:type="dxa"/>
        <w:left w:w="100.0" w:type="dxa"/>
        <w:bottom w:w="100.0" w:type="dxa"/>
        <w:right w:w="100.0" w:type="dxa"/>
      </w:tblCellMar>
    </w:tblPr>
  </w:style>
  <w:style w:type="table" w:styleId="a3" w:customStyle="1">
    <w:basedOn w:val="TableNormal1"/>
    <w:tblPr>
      <w:tblStyleRowBandSize w:val="1"/>
      <w:tblStyleColBandSize w:val="1"/>
      <w:tblCellMar>
        <w:top w:w="100.0" w:type="dxa"/>
        <w:left w:w="100.0" w:type="dxa"/>
        <w:bottom w:w="100.0" w:type="dxa"/>
        <w:right w:w="100.0" w:type="dxa"/>
      </w:tblCellMar>
    </w:tblPr>
  </w:style>
  <w:style w:type="table" w:styleId="a4" w:customStyle="1">
    <w:basedOn w:val="TableNormal1"/>
    <w:tblPr>
      <w:tblStyleRowBandSize w:val="1"/>
      <w:tblStyleColBandSize w:val="1"/>
      <w:tblCellMar>
        <w:top w:w="100.0" w:type="dxa"/>
        <w:left w:w="100.0" w:type="dxa"/>
        <w:bottom w:w="100.0" w:type="dxa"/>
        <w:right w:w="100.0" w:type="dxa"/>
      </w:tblCellMar>
    </w:tblPr>
  </w:style>
  <w:style w:type="table" w:styleId="a5" w:customStyle="1">
    <w:basedOn w:val="TableNormal1"/>
    <w:tblPr>
      <w:tblStyleRowBandSize w:val="1"/>
      <w:tblStyleColBandSize w:val="1"/>
      <w:tblCellMar>
        <w:top w:w="100.0" w:type="dxa"/>
        <w:left w:w="100.0" w:type="dxa"/>
        <w:bottom w:w="100.0" w:type="dxa"/>
        <w:right w:w="100.0" w:type="dxa"/>
      </w:tblCellMar>
    </w:tblPr>
  </w:style>
  <w:style w:type="table" w:styleId="a6" w:customStyle="1">
    <w:basedOn w:val="TableNormal1"/>
    <w:tblPr>
      <w:tblStyleRowBandSize w:val="1"/>
      <w:tblStyleColBandSize w:val="1"/>
      <w:tblCellMar>
        <w:top w:w="100.0" w:type="dxa"/>
        <w:left w:w="100.0" w:type="dxa"/>
        <w:bottom w:w="100.0" w:type="dxa"/>
        <w:right w:w="100.0" w:type="dxa"/>
      </w:tblCellMar>
    </w:tblPr>
  </w:style>
  <w:style w:type="table" w:styleId="a7" w:customStyle="1">
    <w:basedOn w:val="TableNormal1"/>
    <w:tblPr>
      <w:tblStyleRowBandSize w:val="1"/>
      <w:tblStyleColBandSize w:val="1"/>
      <w:tblCellMar>
        <w:top w:w="100.0" w:type="dxa"/>
        <w:left w:w="100.0" w:type="dxa"/>
        <w:bottom w:w="100.0" w:type="dxa"/>
        <w:right w:w="100.0" w:type="dxa"/>
      </w:tblCellMar>
    </w:tblPr>
  </w:style>
  <w:style w:type="table" w:styleId="a8" w:customStyle="1">
    <w:basedOn w:val="TableNormal1"/>
    <w:tblPr>
      <w:tblStyleRowBandSize w:val="1"/>
      <w:tblStyleColBandSize w:val="1"/>
      <w:tblCellMar>
        <w:top w:w="100.0" w:type="dxa"/>
        <w:left w:w="100.0" w:type="dxa"/>
        <w:bottom w:w="100.0" w:type="dxa"/>
        <w:right w:w="100.0" w:type="dxa"/>
      </w:tblCellMar>
    </w:tblPr>
  </w:style>
  <w:style w:type="table" w:styleId="a9" w:customStyle="1">
    <w:basedOn w:val="TableNormal1"/>
    <w:tblPr>
      <w:tblStyleRowBandSize w:val="1"/>
      <w:tblStyleColBandSize w:val="1"/>
      <w:tblCellMar>
        <w:top w:w="100.0" w:type="dxa"/>
        <w:left w:w="100.0" w:type="dxa"/>
        <w:bottom w:w="100.0" w:type="dxa"/>
        <w:right w:w="100.0" w:type="dxa"/>
      </w:tblCellMar>
    </w:tblPr>
  </w:style>
  <w:style w:type="table" w:styleId="aa" w:customStyle="1">
    <w:basedOn w:val="TableNormal1"/>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157345"/>
    <w:rPr>
      <w:color w:val="808080"/>
    </w:rPr>
  </w:style>
  <w:style w:type="table" w:styleId="ab" w:customStyle="1">
    <w:basedOn w:val="Tabellanormale"/>
    <w:tblPr>
      <w:tblStyleRowBandSize w:val="1"/>
      <w:tblStyleColBandSize w:val="1"/>
      <w:tblCellMar>
        <w:top w:w="100.0" w:type="dxa"/>
        <w:left w:w="100.0" w:type="dxa"/>
        <w:bottom w:w="100.0" w:type="dxa"/>
        <w:right w:w="100.0" w:type="dxa"/>
      </w:tblCellMar>
    </w:tblPr>
  </w:style>
  <w:style w:type="table" w:styleId="ac" w:customStyle="1">
    <w:basedOn w:val="Tabellanormale"/>
    <w:tblPr>
      <w:tblStyleRowBandSize w:val="1"/>
      <w:tblStyleColBandSize w:val="1"/>
      <w:tblCellMar>
        <w:top w:w="100.0" w:type="dxa"/>
        <w:left w:w="100.0" w:type="dxa"/>
        <w:bottom w:w="100.0" w:type="dxa"/>
        <w:right w:w="100.0" w:type="dxa"/>
      </w:tblCellMar>
    </w:tblPr>
  </w:style>
  <w:style w:type="table" w:styleId="ad"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14"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hyperlink" Target="http://www.miro.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5" Type="http://schemas.openxmlformats.org/officeDocument/2006/relationships/font" Target="fonts/Tahoma-regular.ttf"/><Relationship Id="rId6" Type="http://schemas.openxmlformats.org/officeDocument/2006/relationships/font" Target="fonts/Tahoma-bold.ttf"/></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 Id="rId2" Type="http://schemas.openxmlformats.org/officeDocument/2006/relationships/image" Target="media/image5.png"/><Relationship Id="rId3" Type="http://schemas.openxmlformats.org/officeDocument/2006/relationships/image" Target="media/image3.png"/><Relationship Id="rId4" Type="http://schemas.openxmlformats.org/officeDocument/2006/relationships/image" Target="media/image4.png"/><Relationship Id="rId5"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FuZFOEWtJ6F5yU0b5dnvdPEM2A==">CgMxLjA4AHIhMS1NYURfUmpzbjh3OGVvdGJBck5tX2NyY2ZlcVZkSV85</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2021-10-06T10:39:00Z</dcterms:created>
</cp:coreProperties>
</file>